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5512" w14:textId="77777777" w:rsidR="00A91459" w:rsidRDefault="00651F9D" w:rsidP="003566A6">
      <w:pPr>
        <w:jc w:val="center"/>
        <w:rPr>
          <w:b/>
          <w:bCs/>
          <w:sz w:val="24"/>
          <w:szCs w:val="24"/>
        </w:rPr>
      </w:pPr>
      <w:r>
        <w:rPr>
          <w:rFonts w:hint="eastAsia"/>
          <w:b/>
          <w:bCs/>
          <w:sz w:val="24"/>
          <w:szCs w:val="24"/>
        </w:rPr>
        <w:t xml:space="preserve">　　　　　　　　　　　　　　　　　　　　　　　　　　　　</w:t>
      </w:r>
      <w:r w:rsidR="000E6511">
        <w:rPr>
          <w:rFonts w:hint="eastAsia"/>
          <w:b/>
          <w:bCs/>
          <w:sz w:val="24"/>
          <w:szCs w:val="24"/>
        </w:rPr>
        <w:t xml:space="preserve">　　　　</w:t>
      </w:r>
    </w:p>
    <w:p w14:paraId="0032BDDD" w14:textId="2941D3E3" w:rsidR="00D51619" w:rsidRDefault="00D51619" w:rsidP="00C22C70">
      <w:pPr>
        <w:jc w:val="center"/>
        <w:rPr>
          <w:sz w:val="24"/>
          <w:szCs w:val="24"/>
        </w:rPr>
      </w:pPr>
      <w:r>
        <w:rPr>
          <w:rFonts w:hint="eastAsia"/>
          <w:sz w:val="24"/>
          <w:szCs w:val="24"/>
        </w:rPr>
        <w:t xml:space="preserve">　　　　　　　　　　　　　　　　　　　　　　　　　　　　　</w:t>
      </w:r>
      <w:r w:rsidR="0053400E">
        <w:rPr>
          <w:rFonts w:hint="eastAsia"/>
          <w:sz w:val="24"/>
          <w:szCs w:val="24"/>
        </w:rPr>
        <w:t xml:space="preserve">　　　　　</w:t>
      </w:r>
      <w:r w:rsidRPr="00D51619">
        <w:rPr>
          <w:rFonts w:hint="eastAsia"/>
          <w:sz w:val="24"/>
          <w:szCs w:val="24"/>
        </w:rPr>
        <w:t>20221</w:t>
      </w:r>
      <w:r w:rsidR="000259AF">
        <w:rPr>
          <w:sz w:val="24"/>
          <w:szCs w:val="24"/>
        </w:rPr>
        <w:t>107</w:t>
      </w:r>
    </w:p>
    <w:p w14:paraId="4F413C33" w14:textId="14AF4ABE" w:rsidR="0053400E" w:rsidRDefault="0053400E" w:rsidP="00C22C70">
      <w:pPr>
        <w:jc w:val="center"/>
        <w:rPr>
          <w:sz w:val="24"/>
          <w:szCs w:val="24"/>
        </w:rPr>
      </w:pPr>
    </w:p>
    <w:p w14:paraId="23D3292D" w14:textId="05336BBC" w:rsidR="0053400E" w:rsidRPr="0053400E" w:rsidRDefault="0053400E" w:rsidP="00C22C70">
      <w:pPr>
        <w:jc w:val="center"/>
        <w:rPr>
          <w:b/>
          <w:bCs/>
          <w:sz w:val="28"/>
          <w:szCs w:val="28"/>
        </w:rPr>
      </w:pPr>
      <w:r w:rsidRPr="0053400E">
        <w:rPr>
          <w:rFonts w:hint="eastAsia"/>
          <w:b/>
          <w:bCs/>
          <w:sz w:val="28"/>
          <w:szCs w:val="28"/>
        </w:rPr>
        <w:t>お知らせ</w:t>
      </w:r>
    </w:p>
    <w:p w14:paraId="20B8C046" w14:textId="77777777" w:rsidR="0053400E" w:rsidRPr="0053400E" w:rsidRDefault="0053400E" w:rsidP="00C22C70">
      <w:pPr>
        <w:jc w:val="center"/>
        <w:rPr>
          <w:sz w:val="24"/>
          <w:szCs w:val="24"/>
        </w:rPr>
      </w:pPr>
    </w:p>
    <w:p w14:paraId="77656FC6" w14:textId="293F0E80" w:rsidR="00C22C70" w:rsidRPr="00563153" w:rsidRDefault="00C22C70" w:rsidP="00C22C70">
      <w:pPr>
        <w:jc w:val="center"/>
        <w:rPr>
          <w:b/>
          <w:bCs/>
          <w:sz w:val="28"/>
          <w:szCs w:val="28"/>
        </w:rPr>
      </w:pPr>
      <w:r w:rsidRPr="00563153">
        <w:rPr>
          <w:rFonts w:hint="eastAsia"/>
          <w:b/>
          <w:bCs/>
          <w:sz w:val="28"/>
          <w:szCs w:val="28"/>
        </w:rPr>
        <w:t>第</w:t>
      </w:r>
      <w:r w:rsidR="00B540D5">
        <w:rPr>
          <w:rFonts w:hint="eastAsia"/>
          <w:b/>
          <w:bCs/>
          <w:sz w:val="28"/>
          <w:szCs w:val="28"/>
        </w:rPr>
        <w:t>10</w:t>
      </w:r>
      <w:r w:rsidRPr="00563153">
        <w:rPr>
          <w:rFonts w:hint="eastAsia"/>
          <w:b/>
          <w:bCs/>
          <w:sz w:val="28"/>
          <w:szCs w:val="28"/>
        </w:rPr>
        <w:t>回バイオセーフティシンポジウム開催</w:t>
      </w:r>
      <w:r w:rsidR="00011A6F">
        <w:rPr>
          <w:rFonts w:hint="eastAsia"/>
          <w:b/>
          <w:bCs/>
          <w:sz w:val="28"/>
          <w:szCs w:val="28"/>
        </w:rPr>
        <w:t>案内</w:t>
      </w:r>
    </w:p>
    <w:p w14:paraId="097DEFC6" w14:textId="77777777" w:rsidR="00EE1E99" w:rsidRPr="00F60546" w:rsidRDefault="00EE1E99" w:rsidP="00EE1E99">
      <w:pPr>
        <w:jc w:val="left"/>
        <w:rPr>
          <w:b/>
          <w:bCs/>
          <w:sz w:val="24"/>
          <w:szCs w:val="24"/>
        </w:rPr>
      </w:pPr>
    </w:p>
    <w:p w14:paraId="3F6447AF" w14:textId="77777777" w:rsidR="00EE1E99" w:rsidRPr="003566A6" w:rsidRDefault="00EE1E99" w:rsidP="00563153">
      <w:pPr>
        <w:jc w:val="center"/>
        <w:rPr>
          <w:b/>
          <w:bCs/>
          <w:sz w:val="24"/>
          <w:szCs w:val="24"/>
        </w:rPr>
      </w:pPr>
      <w:r w:rsidRPr="003566A6">
        <w:rPr>
          <w:rFonts w:hint="eastAsia"/>
          <w:b/>
          <w:bCs/>
          <w:sz w:val="24"/>
          <w:szCs w:val="24"/>
        </w:rPr>
        <w:t>主催：日本バイオセーフティ学会</w:t>
      </w:r>
    </w:p>
    <w:p w14:paraId="051EECBA" w14:textId="77777777" w:rsidR="00EE1E99" w:rsidRDefault="00EE1E99" w:rsidP="00563153">
      <w:pPr>
        <w:jc w:val="center"/>
        <w:rPr>
          <w:b/>
          <w:bCs/>
          <w:sz w:val="24"/>
          <w:szCs w:val="24"/>
        </w:rPr>
      </w:pPr>
      <w:r>
        <w:rPr>
          <w:rFonts w:hint="eastAsia"/>
          <w:b/>
          <w:bCs/>
          <w:sz w:val="24"/>
          <w:szCs w:val="24"/>
        </w:rPr>
        <w:t>バイオセーフティシンポジウムテーマ</w:t>
      </w:r>
    </w:p>
    <w:p w14:paraId="0E6C617B" w14:textId="2DC90050" w:rsidR="00EE1E99" w:rsidRPr="00D422AD" w:rsidRDefault="00563153" w:rsidP="00563153">
      <w:pPr>
        <w:jc w:val="center"/>
        <w:rPr>
          <w:b/>
          <w:bCs/>
          <w:sz w:val="24"/>
          <w:szCs w:val="24"/>
        </w:rPr>
      </w:pPr>
      <w:r w:rsidRPr="00D422AD">
        <w:rPr>
          <w:rFonts w:ascii="ＭＳ Ｐゴシック" w:eastAsia="ＭＳ Ｐゴシック" w:hAnsi="ＭＳ Ｐゴシック" w:hint="eastAsia"/>
          <w:b/>
          <w:bCs/>
          <w:sz w:val="24"/>
          <w:szCs w:val="24"/>
        </w:rPr>
        <w:t>《</w:t>
      </w:r>
      <w:r w:rsidR="0053400E">
        <w:rPr>
          <w:rFonts w:ascii="ＭＳ Ｐゴシック" w:eastAsia="ＭＳ Ｐゴシック" w:hAnsi="ＭＳ Ｐゴシック" w:hint="eastAsia"/>
          <w:b/>
          <w:bCs/>
          <w:sz w:val="24"/>
          <w:szCs w:val="24"/>
        </w:rPr>
        <w:t xml:space="preserve"> </w:t>
      </w:r>
      <w:r w:rsidR="00B540D5" w:rsidRPr="00D422AD">
        <w:rPr>
          <w:rFonts w:ascii="Century" w:hAnsi="Century" w:hint="eastAsia"/>
          <w:sz w:val="24"/>
          <w:szCs w:val="24"/>
        </w:rPr>
        <w:t>バイオセーフティを取り巻く環境　―</w:t>
      </w:r>
      <w:r w:rsidR="004352DF" w:rsidRPr="00D422AD">
        <w:rPr>
          <w:rFonts w:ascii="Century" w:hAnsi="Century" w:hint="eastAsia"/>
          <w:sz w:val="24"/>
          <w:szCs w:val="24"/>
        </w:rPr>
        <w:t xml:space="preserve"> </w:t>
      </w:r>
      <w:r w:rsidR="00B540D5" w:rsidRPr="00D422AD">
        <w:rPr>
          <w:rFonts w:ascii="Century" w:hAnsi="Century" w:hint="eastAsia"/>
          <w:sz w:val="24"/>
          <w:szCs w:val="24"/>
        </w:rPr>
        <w:t>ハード</w:t>
      </w:r>
      <w:r w:rsidR="008577FC" w:rsidRPr="00D422AD">
        <w:rPr>
          <w:rFonts w:ascii="Century" w:hAnsi="Century" w:hint="eastAsia"/>
          <w:sz w:val="24"/>
          <w:szCs w:val="24"/>
        </w:rPr>
        <w:t>およ</w:t>
      </w:r>
      <w:r w:rsidR="00B540D5" w:rsidRPr="00D422AD">
        <w:rPr>
          <w:rFonts w:ascii="Century" w:hAnsi="Century" w:hint="eastAsia"/>
          <w:sz w:val="24"/>
          <w:szCs w:val="24"/>
        </w:rPr>
        <w:t>びソフトのマネジメント</w:t>
      </w:r>
      <w:r w:rsidR="004352DF" w:rsidRPr="00D422AD">
        <w:rPr>
          <w:rFonts w:ascii="Century" w:hAnsi="Century" w:hint="eastAsia"/>
          <w:sz w:val="24"/>
          <w:szCs w:val="24"/>
        </w:rPr>
        <w:t xml:space="preserve"> </w:t>
      </w:r>
      <w:r w:rsidR="00B540D5" w:rsidRPr="00D422AD">
        <w:rPr>
          <w:rFonts w:ascii="Century" w:hAnsi="Century" w:hint="eastAsia"/>
          <w:sz w:val="24"/>
          <w:szCs w:val="24"/>
        </w:rPr>
        <w:t>―</w:t>
      </w:r>
      <w:r w:rsidR="0053400E">
        <w:rPr>
          <w:rFonts w:ascii="Century" w:hAnsi="Century" w:hint="eastAsia"/>
          <w:sz w:val="24"/>
          <w:szCs w:val="24"/>
        </w:rPr>
        <w:t xml:space="preserve"> </w:t>
      </w:r>
      <w:r w:rsidRPr="00D422AD">
        <w:rPr>
          <w:rFonts w:ascii="ＭＳ Ｐゴシック" w:eastAsia="ＭＳ Ｐゴシック" w:hAnsi="ＭＳ Ｐゴシック" w:hint="eastAsia"/>
          <w:b/>
          <w:bCs/>
          <w:sz w:val="24"/>
          <w:szCs w:val="24"/>
        </w:rPr>
        <w:t>》</w:t>
      </w:r>
    </w:p>
    <w:p w14:paraId="6EE47137" w14:textId="77777777" w:rsidR="00EE1E99" w:rsidRPr="00B1091C" w:rsidRDefault="00EE1E99" w:rsidP="00563153">
      <w:pPr>
        <w:jc w:val="center"/>
        <w:rPr>
          <w:b/>
          <w:bCs/>
          <w:sz w:val="24"/>
          <w:szCs w:val="24"/>
        </w:rPr>
      </w:pPr>
    </w:p>
    <w:p w14:paraId="4CD83A66" w14:textId="77777777" w:rsidR="00C22C70" w:rsidRPr="00B1091C" w:rsidRDefault="00C22C70" w:rsidP="00F53FBB">
      <w:pPr>
        <w:rPr>
          <w:bCs/>
        </w:rPr>
      </w:pPr>
    </w:p>
    <w:p w14:paraId="1E4538CB" w14:textId="77777777" w:rsidR="00BF091B" w:rsidRPr="00B1091C" w:rsidRDefault="00BF091B" w:rsidP="00BF091B">
      <w:pPr>
        <w:jc w:val="center"/>
        <w:rPr>
          <w:b/>
          <w:bCs/>
          <w:sz w:val="24"/>
          <w:szCs w:val="24"/>
        </w:rPr>
      </w:pPr>
      <w:r w:rsidRPr="00B1091C">
        <w:rPr>
          <w:rFonts w:hint="eastAsia"/>
          <w:b/>
          <w:bCs/>
          <w:sz w:val="24"/>
          <w:szCs w:val="24"/>
        </w:rPr>
        <w:t xml:space="preserve">開　催　</w:t>
      </w:r>
      <w:r w:rsidR="001D7FC6" w:rsidRPr="00B1091C">
        <w:rPr>
          <w:rFonts w:hint="eastAsia"/>
          <w:b/>
          <w:bCs/>
          <w:sz w:val="24"/>
          <w:szCs w:val="24"/>
        </w:rPr>
        <w:t>主</w:t>
      </w:r>
      <w:r w:rsidR="004E4804" w:rsidRPr="00B1091C">
        <w:rPr>
          <w:rFonts w:hint="eastAsia"/>
          <w:b/>
          <w:bCs/>
          <w:sz w:val="24"/>
          <w:szCs w:val="24"/>
        </w:rPr>
        <w:t xml:space="preserve">　旨</w:t>
      </w:r>
    </w:p>
    <w:p w14:paraId="60A08023" w14:textId="77777777" w:rsidR="00BF091B" w:rsidRPr="00B1091C" w:rsidRDefault="00BF091B" w:rsidP="00BF091B">
      <w:pPr>
        <w:jc w:val="left"/>
        <w:rPr>
          <w:b/>
          <w:bCs/>
          <w:sz w:val="24"/>
          <w:szCs w:val="24"/>
        </w:rPr>
      </w:pPr>
    </w:p>
    <w:p w14:paraId="3E2AA9A7" w14:textId="530995FD" w:rsidR="004E7C38" w:rsidRPr="00D422AD" w:rsidRDefault="004E7C38" w:rsidP="001B2712">
      <w:pPr>
        <w:ind w:firstLineChars="100" w:firstLine="210"/>
        <w:rPr>
          <w:rFonts w:asciiTheme="minorEastAsia" w:hAnsiTheme="minorEastAsia"/>
        </w:rPr>
      </w:pPr>
      <w:r w:rsidRPr="00D422AD">
        <w:rPr>
          <w:rFonts w:asciiTheme="minorEastAsia" w:hAnsiTheme="minorEastAsia" w:hint="eastAsia"/>
        </w:rPr>
        <w:t>動物実験を含む</w:t>
      </w:r>
      <w:r w:rsidR="004352DF" w:rsidRPr="00D422AD">
        <w:rPr>
          <w:rFonts w:asciiTheme="minorEastAsia" w:hAnsiTheme="minorEastAsia" w:hint="eastAsia"/>
        </w:rPr>
        <w:t>病原体等の研究や臨床検査、</w:t>
      </w:r>
      <w:r w:rsidRPr="00D422AD">
        <w:rPr>
          <w:rFonts w:asciiTheme="minorEastAsia" w:hAnsiTheme="minorEastAsia" w:hint="eastAsia"/>
        </w:rPr>
        <w:t>感染症対策における除染や</w:t>
      </w:r>
      <w:r w:rsidR="004352DF" w:rsidRPr="00D422AD">
        <w:rPr>
          <w:rFonts w:asciiTheme="minorEastAsia" w:hAnsiTheme="minorEastAsia" w:hint="eastAsia"/>
        </w:rPr>
        <w:t>医療現場</w:t>
      </w:r>
      <w:r w:rsidRPr="00D422AD">
        <w:rPr>
          <w:rFonts w:asciiTheme="minorEastAsia" w:hAnsiTheme="minorEastAsia" w:hint="eastAsia"/>
        </w:rPr>
        <w:t>、病原体取扱い施設設計、運用、維持など広範な分野でバイオセーフティ専門家が求められ、またその技量向上も必須のものとなってきてい</w:t>
      </w:r>
      <w:r w:rsidR="00D422AD">
        <w:rPr>
          <w:rFonts w:asciiTheme="minorEastAsia" w:hAnsiTheme="minorEastAsia" w:hint="eastAsia"/>
        </w:rPr>
        <w:t>ます</w:t>
      </w:r>
      <w:r w:rsidRPr="00D422AD">
        <w:rPr>
          <w:rFonts w:asciiTheme="minorEastAsia" w:hAnsiTheme="minorEastAsia" w:hint="eastAsia"/>
        </w:rPr>
        <w:t>。</w:t>
      </w:r>
    </w:p>
    <w:p w14:paraId="27AC3C8B" w14:textId="1C6FC920" w:rsidR="008577FC" w:rsidRPr="00D422AD" w:rsidRDefault="00662071" w:rsidP="00662071">
      <w:pPr>
        <w:ind w:firstLineChars="100" w:firstLine="210"/>
        <w:rPr>
          <w:rFonts w:asciiTheme="minorEastAsia" w:hAnsiTheme="minorEastAsia"/>
        </w:rPr>
      </w:pPr>
      <w:r w:rsidRPr="00D422AD">
        <w:rPr>
          <w:rFonts w:asciiTheme="minorEastAsia" w:hAnsiTheme="minorEastAsia" w:hint="eastAsia"/>
        </w:rPr>
        <w:t>学会の実験室バイオセーフティ指針（第</w:t>
      </w:r>
      <w:r w:rsidRPr="00E61627">
        <w:t>2</w:t>
      </w:r>
      <w:r w:rsidRPr="00E61627">
        <w:t>版：</w:t>
      </w:r>
      <w:r w:rsidRPr="00E61627">
        <w:t>2019</w:t>
      </w:r>
      <w:r w:rsidR="0082186B" w:rsidRPr="00E61627">
        <w:t>年</w:t>
      </w:r>
      <w:r w:rsidR="00E61627">
        <w:rPr>
          <w:rFonts w:hint="eastAsia"/>
        </w:rPr>
        <w:t>8</w:t>
      </w:r>
      <w:r w:rsidR="0082186B" w:rsidRPr="00E61627">
        <w:t>月</w:t>
      </w:r>
      <w:r w:rsidR="00E61627">
        <w:rPr>
          <w:rFonts w:hint="eastAsia"/>
        </w:rPr>
        <w:t>1</w:t>
      </w:r>
      <w:r w:rsidR="0082186B" w:rsidRPr="00E61627">
        <w:t>日</w:t>
      </w:r>
      <w:r w:rsidRPr="00D422AD">
        <w:rPr>
          <w:rFonts w:asciiTheme="minorEastAsia" w:hAnsiTheme="minorEastAsia" w:hint="eastAsia"/>
        </w:rPr>
        <w:t>）</w:t>
      </w:r>
      <w:r w:rsidR="00D422AD">
        <w:rPr>
          <w:rFonts w:asciiTheme="minorEastAsia" w:hAnsiTheme="minorEastAsia" w:hint="eastAsia"/>
        </w:rPr>
        <w:t>に</w:t>
      </w:r>
      <w:r w:rsidRPr="00D422AD">
        <w:rPr>
          <w:rFonts w:asciiTheme="minorEastAsia" w:hAnsiTheme="minorEastAsia" w:hint="eastAsia"/>
        </w:rPr>
        <w:t>基づくハードとソフトの</w:t>
      </w:r>
      <w:r w:rsidR="00D422AD">
        <w:rPr>
          <w:rFonts w:asciiTheme="minorEastAsia" w:hAnsiTheme="minorEastAsia" w:hint="eastAsia"/>
        </w:rPr>
        <w:t>講義と</w:t>
      </w:r>
      <w:r w:rsidRPr="00D422AD">
        <w:rPr>
          <w:rFonts w:asciiTheme="minorEastAsia" w:hAnsiTheme="minorEastAsia" w:hint="eastAsia"/>
        </w:rPr>
        <w:t>実習からなるカリキュラムにて</w:t>
      </w:r>
      <w:r w:rsidR="008577FC" w:rsidRPr="00D422AD">
        <w:rPr>
          <w:rFonts w:asciiTheme="minorEastAsia" w:hAnsiTheme="minorEastAsia" w:hint="eastAsia"/>
        </w:rPr>
        <w:t>「</w:t>
      </w:r>
      <w:r w:rsidRPr="00D422AD">
        <w:rPr>
          <w:rFonts w:asciiTheme="minorEastAsia" w:hAnsiTheme="minorEastAsia" w:hint="eastAsia"/>
        </w:rPr>
        <w:t>実験室バイオセーフティ専門家講習会</w:t>
      </w:r>
      <w:r w:rsidR="008577FC" w:rsidRPr="00D422AD">
        <w:rPr>
          <w:rFonts w:asciiTheme="minorEastAsia" w:hAnsiTheme="minorEastAsia" w:hint="eastAsia"/>
        </w:rPr>
        <w:t>」</w:t>
      </w:r>
      <w:r w:rsidR="00D422AD">
        <w:rPr>
          <w:rFonts w:asciiTheme="minorEastAsia" w:hAnsiTheme="minorEastAsia" w:hint="eastAsia"/>
        </w:rPr>
        <w:t>を</w:t>
      </w:r>
      <w:r w:rsidRPr="00D422AD">
        <w:rPr>
          <w:rFonts w:asciiTheme="minorEastAsia" w:hAnsiTheme="minorEastAsia" w:hint="eastAsia"/>
        </w:rPr>
        <w:t>実施</w:t>
      </w:r>
      <w:r w:rsidR="00D422AD">
        <w:rPr>
          <w:rFonts w:asciiTheme="minorEastAsia" w:hAnsiTheme="minorEastAsia" w:hint="eastAsia"/>
        </w:rPr>
        <w:t>し、</w:t>
      </w:r>
      <w:r w:rsidRPr="00D422AD">
        <w:rPr>
          <w:rFonts w:asciiTheme="minorEastAsia" w:hAnsiTheme="minorEastAsia" w:hint="eastAsia"/>
        </w:rPr>
        <w:t>専門家認定を</w:t>
      </w:r>
      <w:r w:rsidR="0082186B">
        <w:rPr>
          <w:rFonts w:asciiTheme="minorEastAsia" w:hAnsiTheme="minorEastAsia" w:hint="eastAsia"/>
        </w:rPr>
        <w:t>行い</w:t>
      </w:r>
      <w:r w:rsidR="008577FC" w:rsidRPr="00D422AD">
        <w:rPr>
          <w:rFonts w:asciiTheme="minorEastAsia" w:hAnsiTheme="minorEastAsia" w:hint="eastAsia"/>
        </w:rPr>
        <w:t>、</w:t>
      </w:r>
      <w:r w:rsidRPr="00D422AD">
        <w:rPr>
          <w:rFonts w:asciiTheme="minorEastAsia" w:hAnsiTheme="minorEastAsia" w:hint="eastAsia"/>
        </w:rPr>
        <w:t>ハード</w:t>
      </w:r>
      <w:r w:rsidR="008577FC" w:rsidRPr="00D422AD">
        <w:rPr>
          <w:rFonts w:asciiTheme="minorEastAsia" w:hAnsiTheme="minorEastAsia" w:hint="eastAsia"/>
        </w:rPr>
        <w:t>および</w:t>
      </w:r>
      <w:r w:rsidRPr="00D422AD">
        <w:rPr>
          <w:rFonts w:asciiTheme="minorEastAsia" w:hAnsiTheme="minorEastAsia" w:hint="eastAsia"/>
        </w:rPr>
        <w:t>ソフトのマネジメントを</w:t>
      </w:r>
      <w:r w:rsidR="0082186B">
        <w:rPr>
          <w:rFonts w:asciiTheme="minorEastAsia" w:hAnsiTheme="minorEastAsia" w:hint="eastAsia"/>
        </w:rPr>
        <w:t>担え</w:t>
      </w:r>
      <w:r w:rsidRPr="00D422AD">
        <w:rPr>
          <w:rFonts w:asciiTheme="minorEastAsia" w:hAnsiTheme="minorEastAsia" w:hint="eastAsia"/>
        </w:rPr>
        <w:t>る専門家の人材の育成に努めてきています。</w:t>
      </w:r>
    </w:p>
    <w:p w14:paraId="62131BAF" w14:textId="77777777" w:rsidR="0082186B" w:rsidRPr="002F6799" w:rsidRDefault="008577FC" w:rsidP="0082186B">
      <w:pPr>
        <w:pStyle w:val="11"/>
        <w:shd w:val="clear" w:color="auto" w:fill="auto"/>
        <w:spacing w:line="359" w:lineRule="exact"/>
        <w:rPr>
          <w:rFonts w:asciiTheme="minorEastAsia" w:eastAsiaTheme="minorEastAsia" w:hAnsiTheme="minorEastAsia"/>
          <w:sz w:val="21"/>
          <w:szCs w:val="21"/>
        </w:rPr>
      </w:pPr>
      <w:r w:rsidRPr="00D422AD">
        <w:rPr>
          <w:rFonts w:asciiTheme="minorEastAsia" w:eastAsiaTheme="minorEastAsia" w:hAnsiTheme="minorEastAsia" w:hint="eastAsia"/>
          <w:sz w:val="21"/>
          <w:szCs w:val="21"/>
        </w:rPr>
        <w:t>今回</w:t>
      </w:r>
      <w:r w:rsidR="0082186B">
        <w:rPr>
          <w:rFonts w:asciiTheme="minorEastAsia" w:eastAsiaTheme="minorEastAsia" w:hAnsiTheme="minorEastAsia" w:hint="eastAsia"/>
          <w:sz w:val="21"/>
          <w:szCs w:val="21"/>
        </w:rPr>
        <w:t>は</w:t>
      </w:r>
      <w:r w:rsidRPr="00D422AD">
        <w:rPr>
          <w:rFonts w:asciiTheme="minorEastAsia" w:eastAsiaTheme="minorEastAsia" w:hAnsiTheme="minorEastAsia" w:hint="eastAsia"/>
          <w:sz w:val="21"/>
          <w:szCs w:val="21"/>
        </w:rPr>
        <w:t>、バイオセーフティのおかれている環境について再認識し、バイオセーフティ専門家として</w:t>
      </w:r>
      <w:r w:rsidR="0082186B">
        <w:rPr>
          <w:rFonts w:asciiTheme="minorEastAsia" w:eastAsiaTheme="minorEastAsia" w:hAnsiTheme="minorEastAsia" w:hint="eastAsia"/>
          <w:sz w:val="21"/>
          <w:szCs w:val="21"/>
        </w:rPr>
        <w:t>、</w:t>
      </w:r>
      <w:r w:rsidRPr="00D422AD">
        <w:rPr>
          <w:rFonts w:asciiTheme="minorEastAsia" w:eastAsiaTheme="minorEastAsia" w:hAnsiTheme="minorEastAsia" w:hint="eastAsia"/>
          <w:sz w:val="21"/>
          <w:szCs w:val="21"/>
        </w:rPr>
        <w:t>理解し、身につけ、適切に対応</w:t>
      </w:r>
      <w:r w:rsidR="0082186B" w:rsidRPr="002F6799">
        <w:rPr>
          <w:rFonts w:asciiTheme="minorEastAsia" w:eastAsiaTheme="minorEastAsia" w:hAnsiTheme="minorEastAsia" w:hint="eastAsia"/>
          <w:sz w:val="21"/>
          <w:szCs w:val="21"/>
        </w:rPr>
        <w:t>を行う際に必要な事項の内、</w:t>
      </w:r>
      <w:r w:rsidRPr="00D422AD">
        <w:rPr>
          <w:rFonts w:asciiTheme="minorEastAsia" w:eastAsiaTheme="minorEastAsia" w:hAnsiTheme="minorEastAsia" w:hint="eastAsia"/>
          <w:sz w:val="21"/>
          <w:szCs w:val="21"/>
        </w:rPr>
        <w:t>特に建築・設備システム</w:t>
      </w:r>
      <w:r w:rsidR="0082186B">
        <w:rPr>
          <w:rFonts w:asciiTheme="minorEastAsia" w:eastAsiaTheme="minorEastAsia" w:hAnsiTheme="minorEastAsia" w:hint="eastAsia"/>
          <w:sz w:val="21"/>
          <w:szCs w:val="21"/>
        </w:rPr>
        <w:t>における</w:t>
      </w:r>
      <w:r w:rsidRPr="00D422AD">
        <w:rPr>
          <w:rFonts w:asciiTheme="minorEastAsia" w:eastAsiaTheme="minorEastAsia" w:hAnsiTheme="minorEastAsia" w:hint="eastAsia"/>
          <w:sz w:val="21"/>
          <w:szCs w:val="21"/>
        </w:rPr>
        <w:t>ハードとソフトの</w:t>
      </w:r>
      <w:r w:rsidR="0082186B" w:rsidRPr="002F6799">
        <w:rPr>
          <w:rFonts w:asciiTheme="minorEastAsia" w:eastAsiaTheme="minorEastAsia" w:hAnsiTheme="minorEastAsia" w:hint="eastAsia"/>
          <w:sz w:val="21"/>
          <w:szCs w:val="21"/>
        </w:rPr>
        <w:t>包括的なマネジメントについて紹介します。</w:t>
      </w:r>
    </w:p>
    <w:p w14:paraId="1219E411" w14:textId="77777777" w:rsidR="0082186B" w:rsidRPr="002F6799" w:rsidRDefault="0082186B" w:rsidP="0082186B">
      <w:pPr>
        <w:pStyle w:val="11"/>
        <w:shd w:val="clear" w:color="auto" w:fill="auto"/>
        <w:spacing w:line="359" w:lineRule="exact"/>
        <w:rPr>
          <w:rFonts w:asciiTheme="minorEastAsia" w:eastAsiaTheme="minorEastAsia" w:hAnsiTheme="minorEastAsia"/>
          <w:sz w:val="21"/>
          <w:szCs w:val="21"/>
        </w:rPr>
      </w:pPr>
      <w:r w:rsidRPr="002F6799">
        <w:rPr>
          <w:rFonts w:asciiTheme="minorEastAsia" w:eastAsiaTheme="minorEastAsia" w:hAnsiTheme="minorEastAsia" w:hint="eastAsia"/>
          <w:sz w:val="21"/>
          <w:szCs w:val="21"/>
        </w:rPr>
        <w:t>さらにバイオセーフティ専門家として、必須のバイオリスクマネジメントにかかわる教育・訓練についての紹介と積極的な討議を行っていきます。</w:t>
      </w:r>
    </w:p>
    <w:p w14:paraId="054F1E2E" w14:textId="064F0B57" w:rsidR="008577FC" w:rsidRPr="00D422AD" w:rsidRDefault="0082186B" w:rsidP="0082186B">
      <w:pPr>
        <w:pStyle w:val="11"/>
        <w:shd w:val="clear" w:color="auto" w:fill="auto"/>
        <w:spacing w:line="359" w:lineRule="exact"/>
        <w:rPr>
          <w:rFonts w:asciiTheme="minorEastAsia" w:eastAsiaTheme="minorEastAsia" w:hAnsiTheme="minorEastAsia"/>
          <w:bCs/>
          <w:sz w:val="21"/>
          <w:szCs w:val="21"/>
        </w:rPr>
      </w:pPr>
      <w:r>
        <w:rPr>
          <w:rFonts w:asciiTheme="minorEastAsia" w:eastAsiaTheme="minorEastAsia" w:hAnsiTheme="minorEastAsia" w:hint="eastAsia"/>
          <w:sz w:val="21"/>
          <w:szCs w:val="21"/>
        </w:rPr>
        <w:t>日本バイオセーフティ学会は、本シンポジウムを含め、</w:t>
      </w:r>
      <w:r w:rsidRPr="00D422AD">
        <w:rPr>
          <w:rFonts w:asciiTheme="minorEastAsia" w:eastAsiaTheme="minorEastAsia" w:hAnsiTheme="minorEastAsia" w:hint="eastAsia"/>
          <w:sz w:val="21"/>
          <w:szCs w:val="21"/>
        </w:rPr>
        <w:t>バイオセーフティ専門家の技量向上</w:t>
      </w:r>
      <w:r>
        <w:rPr>
          <w:rFonts w:asciiTheme="minorEastAsia" w:eastAsiaTheme="minorEastAsia" w:hAnsiTheme="minorEastAsia" w:hint="eastAsia"/>
          <w:sz w:val="21"/>
          <w:szCs w:val="21"/>
        </w:rPr>
        <w:t>と関連</w:t>
      </w:r>
      <w:r w:rsidRPr="00D422AD">
        <w:rPr>
          <w:rFonts w:asciiTheme="minorEastAsia" w:eastAsiaTheme="minorEastAsia" w:hAnsiTheme="minorEastAsia" w:hint="eastAsia"/>
          <w:sz w:val="21"/>
          <w:szCs w:val="21"/>
        </w:rPr>
        <w:t>情報</w:t>
      </w:r>
      <w:r>
        <w:rPr>
          <w:rFonts w:asciiTheme="minorEastAsia" w:eastAsiaTheme="minorEastAsia" w:hAnsiTheme="minorEastAsia" w:hint="eastAsia"/>
          <w:sz w:val="21"/>
          <w:szCs w:val="21"/>
        </w:rPr>
        <w:t>の</w:t>
      </w:r>
      <w:r w:rsidRPr="00D422AD">
        <w:rPr>
          <w:rFonts w:asciiTheme="minorEastAsia" w:eastAsiaTheme="minorEastAsia" w:hAnsiTheme="minorEastAsia" w:hint="eastAsia"/>
          <w:sz w:val="21"/>
          <w:szCs w:val="21"/>
        </w:rPr>
        <w:t>共有</w:t>
      </w:r>
      <w:r>
        <w:rPr>
          <w:rFonts w:asciiTheme="minorEastAsia" w:eastAsiaTheme="minorEastAsia" w:hAnsiTheme="minorEastAsia" w:hint="eastAsia"/>
          <w:sz w:val="21"/>
          <w:szCs w:val="21"/>
        </w:rPr>
        <w:t>などを行い</w:t>
      </w:r>
      <w:r w:rsidRPr="00D422AD">
        <w:rPr>
          <w:rFonts w:asciiTheme="minorEastAsia" w:eastAsiaTheme="minorEastAsia" w:hAnsiTheme="minorEastAsia" w:hint="eastAsia"/>
          <w:sz w:val="21"/>
          <w:szCs w:val="21"/>
        </w:rPr>
        <w:t>、バイオセーフティ全般の向上</w:t>
      </w:r>
      <w:r>
        <w:rPr>
          <w:rFonts w:asciiTheme="minorEastAsia" w:eastAsiaTheme="minorEastAsia" w:hAnsiTheme="minorEastAsia" w:hint="eastAsia"/>
          <w:sz w:val="21"/>
          <w:szCs w:val="21"/>
        </w:rPr>
        <w:t>を図っていきたいと</w:t>
      </w:r>
      <w:r w:rsidRPr="00D422AD">
        <w:rPr>
          <w:rFonts w:asciiTheme="minorEastAsia" w:eastAsiaTheme="minorEastAsia" w:hAnsiTheme="minorEastAsia" w:hint="eastAsia"/>
          <w:sz w:val="21"/>
          <w:szCs w:val="21"/>
        </w:rPr>
        <w:t>考えてい</w:t>
      </w:r>
      <w:r>
        <w:rPr>
          <w:rFonts w:asciiTheme="minorEastAsia" w:eastAsiaTheme="minorEastAsia" w:hAnsiTheme="minorEastAsia" w:hint="eastAsia"/>
          <w:sz w:val="21"/>
          <w:szCs w:val="21"/>
        </w:rPr>
        <w:t>ます</w:t>
      </w:r>
      <w:r w:rsidRPr="00D422AD">
        <w:rPr>
          <w:rFonts w:asciiTheme="minorEastAsia" w:eastAsiaTheme="minorEastAsia" w:hAnsiTheme="minorEastAsia" w:hint="eastAsia"/>
          <w:sz w:val="21"/>
          <w:szCs w:val="21"/>
        </w:rPr>
        <w:t>。</w:t>
      </w:r>
    </w:p>
    <w:p w14:paraId="47458920" w14:textId="77777777" w:rsidR="008577FC" w:rsidRPr="00D422AD" w:rsidRDefault="008577FC" w:rsidP="008577FC">
      <w:pPr>
        <w:jc w:val="left"/>
        <w:rPr>
          <w:rFonts w:asciiTheme="minorEastAsia" w:hAnsiTheme="minorEastAsia"/>
          <w:szCs w:val="21"/>
        </w:rPr>
      </w:pPr>
    </w:p>
    <w:p w14:paraId="7DE5B914" w14:textId="77777777" w:rsidR="00BF6485" w:rsidRPr="00B1091C" w:rsidRDefault="00BF6485" w:rsidP="00BF6485">
      <w:pPr>
        <w:rPr>
          <w:szCs w:val="21"/>
        </w:rPr>
      </w:pPr>
    </w:p>
    <w:p w14:paraId="70FA3E22" w14:textId="77777777" w:rsidR="00BF6485" w:rsidRPr="00B1091C" w:rsidRDefault="00BF6485" w:rsidP="00BF6485">
      <w:pPr>
        <w:jc w:val="center"/>
        <w:rPr>
          <w:b/>
          <w:bCs/>
          <w:szCs w:val="21"/>
        </w:rPr>
      </w:pPr>
      <w:r w:rsidRPr="00B1091C">
        <w:rPr>
          <w:b/>
          <w:bCs/>
          <w:szCs w:val="21"/>
        </w:rPr>
        <w:t>開　催　内　容</w:t>
      </w:r>
    </w:p>
    <w:p w14:paraId="4B2E8095" w14:textId="77777777" w:rsidR="00BF6485" w:rsidRPr="00B1091C" w:rsidRDefault="00BF6485" w:rsidP="00BF6485">
      <w:pPr>
        <w:rPr>
          <w:bCs/>
          <w:szCs w:val="21"/>
        </w:rPr>
      </w:pPr>
    </w:p>
    <w:p w14:paraId="5207B310" w14:textId="364693B8" w:rsidR="00BF6485" w:rsidRPr="00B1091C" w:rsidRDefault="00BF6485" w:rsidP="00BF6485">
      <w:pPr>
        <w:rPr>
          <w:bCs/>
          <w:szCs w:val="21"/>
        </w:rPr>
      </w:pPr>
      <w:r w:rsidRPr="00B1091C">
        <w:rPr>
          <w:bCs/>
          <w:szCs w:val="21"/>
        </w:rPr>
        <w:t>1.</w:t>
      </w:r>
      <w:r w:rsidRPr="00B1091C">
        <w:rPr>
          <w:bCs/>
          <w:szCs w:val="21"/>
        </w:rPr>
        <w:t>開催日時：</w:t>
      </w:r>
      <w:r w:rsidRPr="00B1091C">
        <w:rPr>
          <w:bCs/>
          <w:szCs w:val="21"/>
        </w:rPr>
        <w:t>202</w:t>
      </w:r>
      <w:r w:rsidR="00B540D5">
        <w:rPr>
          <w:rFonts w:hint="eastAsia"/>
          <w:bCs/>
          <w:szCs w:val="21"/>
        </w:rPr>
        <w:t>3</w:t>
      </w:r>
      <w:r w:rsidRPr="00B1091C">
        <w:rPr>
          <w:bCs/>
          <w:szCs w:val="21"/>
        </w:rPr>
        <w:t>年</w:t>
      </w:r>
      <w:r w:rsidR="00B540D5">
        <w:rPr>
          <w:bCs/>
          <w:szCs w:val="21"/>
        </w:rPr>
        <w:t>3</w:t>
      </w:r>
      <w:r w:rsidRPr="00B1091C">
        <w:rPr>
          <w:bCs/>
          <w:szCs w:val="21"/>
        </w:rPr>
        <w:t>月</w:t>
      </w:r>
      <w:r w:rsidRPr="00B1091C">
        <w:rPr>
          <w:bCs/>
          <w:szCs w:val="21"/>
        </w:rPr>
        <w:t>1</w:t>
      </w:r>
      <w:r w:rsidRPr="00B1091C">
        <w:rPr>
          <w:bCs/>
          <w:szCs w:val="21"/>
        </w:rPr>
        <w:t>日（</w:t>
      </w:r>
      <w:r w:rsidR="00D967CA" w:rsidRPr="00B1091C">
        <w:rPr>
          <w:bCs/>
          <w:szCs w:val="21"/>
        </w:rPr>
        <w:t>水</w:t>
      </w:r>
      <w:r w:rsidRPr="00B1091C">
        <w:rPr>
          <w:bCs/>
          <w:szCs w:val="21"/>
        </w:rPr>
        <w:t>）</w:t>
      </w:r>
      <w:r w:rsidRPr="00B1091C">
        <w:rPr>
          <w:bCs/>
          <w:szCs w:val="21"/>
        </w:rPr>
        <w:t>13</w:t>
      </w:r>
      <w:r w:rsidRPr="00B1091C">
        <w:rPr>
          <w:bCs/>
          <w:szCs w:val="21"/>
        </w:rPr>
        <w:t>：</w:t>
      </w:r>
      <w:r w:rsidRPr="00B1091C">
        <w:rPr>
          <w:bCs/>
          <w:szCs w:val="21"/>
        </w:rPr>
        <w:t>00~17</w:t>
      </w:r>
      <w:r w:rsidRPr="00B1091C">
        <w:rPr>
          <w:bCs/>
          <w:szCs w:val="21"/>
        </w:rPr>
        <w:t>：</w:t>
      </w:r>
      <w:r w:rsidRPr="00B1091C">
        <w:rPr>
          <w:bCs/>
          <w:szCs w:val="21"/>
        </w:rPr>
        <w:t>30</w:t>
      </w:r>
    </w:p>
    <w:p w14:paraId="0C6D4BFA" w14:textId="77777777" w:rsidR="00BF6485" w:rsidRPr="00B1091C" w:rsidRDefault="00BF6485" w:rsidP="00BF6485">
      <w:pPr>
        <w:rPr>
          <w:bCs/>
          <w:szCs w:val="21"/>
        </w:rPr>
      </w:pPr>
      <w:r w:rsidRPr="00B1091C">
        <w:rPr>
          <w:bCs/>
          <w:szCs w:val="21"/>
        </w:rPr>
        <w:t>2.</w:t>
      </w:r>
      <w:r w:rsidRPr="00B1091C">
        <w:rPr>
          <w:bCs/>
          <w:szCs w:val="21"/>
        </w:rPr>
        <w:t>開催場所：（一社）予防衛生協会（つくば）</w:t>
      </w:r>
    </w:p>
    <w:p w14:paraId="58085D28" w14:textId="77777777" w:rsidR="00BF6485" w:rsidRPr="00B1091C" w:rsidRDefault="00BF6485" w:rsidP="00D967CA">
      <w:pPr>
        <w:rPr>
          <w:bCs/>
          <w:szCs w:val="21"/>
        </w:rPr>
      </w:pPr>
      <w:r w:rsidRPr="00B1091C">
        <w:rPr>
          <w:bCs/>
          <w:szCs w:val="21"/>
        </w:rPr>
        <w:t>3.</w:t>
      </w:r>
      <w:r w:rsidRPr="00B1091C">
        <w:rPr>
          <w:bCs/>
          <w:szCs w:val="21"/>
        </w:rPr>
        <w:t>開催方式：</w:t>
      </w:r>
      <w:r w:rsidR="00D967CA" w:rsidRPr="00B1091C">
        <w:rPr>
          <w:rFonts w:ascii="Century" w:eastAsia="ＭＳ 明朝" w:hAnsi="Century"/>
        </w:rPr>
        <w:t>対面及び</w:t>
      </w:r>
      <w:r w:rsidR="00D967CA" w:rsidRPr="00B1091C">
        <w:rPr>
          <w:rFonts w:ascii="Century" w:eastAsia="ＭＳ 明朝" w:hAnsi="Century"/>
        </w:rPr>
        <w:t>Web</w:t>
      </w:r>
      <w:r w:rsidR="00D967CA" w:rsidRPr="00B1091C">
        <w:rPr>
          <w:rFonts w:ascii="Century" w:eastAsia="ＭＳ 明朝" w:hAnsi="Century"/>
        </w:rPr>
        <w:t>リモート方式（</w:t>
      </w:r>
      <w:r w:rsidR="00D967CA" w:rsidRPr="00B1091C">
        <w:rPr>
          <w:rFonts w:ascii="Century" w:eastAsia="ＭＳ 明朝" w:hAnsi="Century"/>
        </w:rPr>
        <w:t>Zoom</w:t>
      </w:r>
      <w:r w:rsidR="00D967CA" w:rsidRPr="00B1091C">
        <w:rPr>
          <w:rFonts w:ascii="Century" w:eastAsia="ＭＳ 明朝" w:hAnsi="Century"/>
        </w:rPr>
        <w:t>システム）</w:t>
      </w:r>
    </w:p>
    <w:p w14:paraId="46419F98" w14:textId="0E9D581C" w:rsidR="00565D33" w:rsidRDefault="00565D33" w:rsidP="00565D33">
      <w:pPr>
        <w:rPr>
          <w:rFonts w:asciiTheme="minorEastAsia" w:hAnsiTheme="minorEastAsia"/>
          <w:color w:val="000000"/>
          <w:szCs w:val="21"/>
        </w:rPr>
      </w:pPr>
      <w:r>
        <w:rPr>
          <w:bCs/>
          <w:szCs w:val="21"/>
        </w:rPr>
        <w:lastRenderedPageBreak/>
        <w:t>4.</w:t>
      </w:r>
      <w:r>
        <w:rPr>
          <w:rFonts w:asciiTheme="minorEastAsia" w:hAnsiTheme="minorEastAsia" w:hint="eastAsia"/>
          <w:color w:val="000000"/>
          <w:szCs w:val="21"/>
        </w:rPr>
        <w:t>プログラム</w:t>
      </w:r>
    </w:p>
    <w:p w14:paraId="2F638EB9" w14:textId="62AD62D8" w:rsidR="005F1BDA" w:rsidRDefault="005F1BDA" w:rsidP="005F1BDA">
      <w:r w:rsidRPr="00E61627">
        <w:rPr>
          <w:color w:val="000000"/>
          <w:szCs w:val="21"/>
        </w:rPr>
        <w:t>13:00</w:t>
      </w:r>
      <w:r w:rsidRPr="00E61627">
        <w:rPr>
          <w:color w:val="000000"/>
          <w:szCs w:val="21"/>
        </w:rPr>
        <w:t>～</w:t>
      </w:r>
      <w:r w:rsidRPr="00E61627">
        <w:rPr>
          <w:color w:val="000000"/>
          <w:szCs w:val="21"/>
        </w:rPr>
        <w:t>13:05</w:t>
      </w:r>
      <w:r w:rsidR="009F204E">
        <w:rPr>
          <w:rFonts w:asciiTheme="minorEastAsia" w:hAnsiTheme="minorEastAsia" w:hint="eastAsia"/>
          <w:color w:val="000000"/>
          <w:szCs w:val="21"/>
        </w:rPr>
        <w:t xml:space="preserve">　</w:t>
      </w:r>
      <w:r w:rsidRPr="00CE759F">
        <w:rPr>
          <w:rFonts w:asciiTheme="minorEastAsia" w:hAnsiTheme="minorEastAsia" w:hint="eastAsia"/>
          <w:color w:val="000000"/>
          <w:szCs w:val="21"/>
        </w:rPr>
        <w:t>開会挨拶 北林厚生理事長</w:t>
      </w:r>
    </w:p>
    <w:p w14:paraId="19670C34" w14:textId="4C99781E" w:rsidR="005F1BDA" w:rsidRDefault="005F1BDA" w:rsidP="005F1BDA">
      <w:r w:rsidRPr="00E61627">
        <w:rPr>
          <w:color w:val="000000"/>
          <w:szCs w:val="21"/>
        </w:rPr>
        <w:t>13:05</w:t>
      </w:r>
      <w:r w:rsidRPr="00E61627">
        <w:rPr>
          <w:color w:val="000000"/>
          <w:szCs w:val="21"/>
        </w:rPr>
        <w:t>～</w:t>
      </w:r>
      <w:r w:rsidRPr="00E61627">
        <w:rPr>
          <w:color w:val="000000"/>
          <w:szCs w:val="21"/>
        </w:rPr>
        <w:t>13:10</w:t>
      </w:r>
      <w:r w:rsidRPr="00CE759F">
        <w:rPr>
          <w:rFonts w:asciiTheme="minorEastAsia" w:hAnsiTheme="minorEastAsia" w:hint="eastAsia"/>
          <w:color w:val="000000"/>
          <w:szCs w:val="21"/>
        </w:rPr>
        <w:t xml:space="preserve"> </w:t>
      </w:r>
      <w:r>
        <w:rPr>
          <w:rFonts w:asciiTheme="minorEastAsia" w:hAnsiTheme="minorEastAsia"/>
          <w:color w:val="000000"/>
          <w:szCs w:val="21"/>
        </w:rPr>
        <w:t xml:space="preserve"> </w:t>
      </w:r>
      <w:r w:rsidRPr="00CE759F">
        <w:rPr>
          <w:rFonts w:asciiTheme="minorEastAsia" w:hAnsiTheme="minorEastAsia" w:hint="eastAsia"/>
          <w:color w:val="000000"/>
          <w:szCs w:val="21"/>
        </w:rPr>
        <w:t>シンポジウムの主旨説明 杉山和良 学術企画委員</w:t>
      </w:r>
    </w:p>
    <w:p w14:paraId="5C61CAC5" w14:textId="7EA8A84D" w:rsidR="005F1BDA" w:rsidRDefault="005F1BDA" w:rsidP="005F1BDA">
      <w:pPr>
        <w:rPr>
          <w:rFonts w:ascii="Century" w:eastAsia="ＭＳ 明朝" w:hAnsi="Century"/>
        </w:rPr>
      </w:pPr>
      <w:r w:rsidRPr="00E61627">
        <w:rPr>
          <w:color w:val="000000"/>
          <w:szCs w:val="21"/>
        </w:rPr>
        <w:t>13:10</w:t>
      </w:r>
      <w:r w:rsidRPr="00E61627">
        <w:rPr>
          <w:color w:val="000000"/>
          <w:szCs w:val="21"/>
        </w:rPr>
        <w:t>～</w:t>
      </w:r>
      <w:r w:rsidRPr="00E61627">
        <w:rPr>
          <w:color w:val="000000"/>
          <w:szCs w:val="21"/>
        </w:rPr>
        <w:t>14:00</w:t>
      </w:r>
      <w:r w:rsidRPr="00E61627">
        <w:rPr>
          <w:color w:val="000000"/>
          <w:szCs w:val="21"/>
        </w:rPr>
        <w:t>（</w:t>
      </w:r>
      <w:r w:rsidRPr="00E61627">
        <w:rPr>
          <w:color w:val="000000"/>
          <w:szCs w:val="21"/>
        </w:rPr>
        <w:t>50</w:t>
      </w:r>
      <w:r w:rsidRPr="00E61627">
        <w:rPr>
          <w:color w:val="000000"/>
          <w:szCs w:val="21"/>
        </w:rPr>
        <w:t>分）</w:t>
      </w:r>
      <w:r>
        <w:rPr>
          <w:rFonts w:ascii="Century" w:eastAsia="ＭＳ 明朝" w:hAnsi="Century" w:hint="eastAsia"/>
        </w:rPr>
        <w:t>建築・設備システムについて</w:t>
      </w:r>
    </w:p>
    <w:p w14:paraId="2EACC082" w14:textId="56D3E6B2" w:rsidR="005F1BDA" w:rsidRPr="002F6799" w:rsidRDefault="005F1BDA" w:rsidP="005F1BDA">
      <w:pPr>
        <w:pStyle w:val="aa"/>
        <w:ind w:leftChars="0" w:left="420" w:firstLineChars="100" w:firstLine="210"/>
        <w:rPr>
          <w:rFonts w:ascii="Century" w:eastAsia="ＭＳ 明朝" w:hAnsi="Century"/>
        </w:rPr>
      </w:pPr>
      <w:r>
        <w:rPr>
          <w:rFonts w:ascii="Century" w:eastAsia="ＭＳ 明朝" w:hAnsi="Century" w:hint="eastAsia"/>
        </w:rPr>
        <w:t xml:space="preserve">　　　　　　</w:t>
      </w:r>
      <w:r w:rsidRPr="002F6799">
        <w:rPr>
          <w:rFonts w:ascii="Century" w:eastAsia="ＭＳ 明朝" w:hAnsi="Century" w:hint="eastAsia"/>
        </w:rPr>
        <w:t>・建築・設備システムにおけるバイオセーフティに</w:t>
      </w:r>
      <w:r>
        <w:rPr>
          <w:rFonts w:ascii="Century" w:eastAsia="ＭＳ 明朝" w:hAnsi="Century" w:hint="eastAsia"/>
        </w:rPr>
        <w:t>ついて</w:t>
      </w:r>
      <w:r w:rsidRPr="002F6799">
        <w:rPr>
          <w:rFonts w:ascii="Century" w:eastAsia="ＭＳ 明朝" w:hAnsi="Century" w:hint="eastAsia"/>
        </w:rPr>
        <w:t>承知すべき事項の紹介</w:t>
      </w:r>
    </w:p>
    <w:p w14:paraId="34620602" w14:textId="77777777" w:rsidR="005F1BDA" w:rsidRDefault="005F1BDA" w:rsidP="005F1BDA">
      <w:pPr>
        <w:ind w:firstLineChars="900" w:firstLine="1890"/>
      </w:pPr>
      <w:r w:rsidRPr="002F6799">
        <w:rPr>
          <w:rFonts w:ascii="Century" w:eastAsia="ＭＳ 明朝" w:hAnsi="Century" w:hint="eastAsia"/>
        </w:rPr>
        <w:t>・設計図書に基づく保守（メンテナンス）事項の概要紹介</w:t>
      </w:r>
    </w:p>
    <w:p w14:paraId="2F8D38D8" w14:textId="77777777" w:rsidR="005F1BDA" w:rsidRDefault="005F1BDA" w:rsidP="005F1BDA">
      <w:pPr>
        <w:ind w:firstLineChars="1100" w:firstLine="2310"/>
      </w:pPr>
      <w:r>
        <w:rPr>
          <w:rFonts w:ascii="Century" w:eastAsia="ＭＳ 明朝" w:hAnsi="Century" w:hint="eastAsia"/>
        </w:rPr>
        <w:t>北林厚生</w:t>
      </w:r>
      <w:r w:rsidRPr="002F6799">
        <w:rPr>
          <w:rFonts w:ascii="Century" w:eastAsia="ＭＳ 明朝" w:hAnsi="Century"/>
        </w:rPr>
        <w:t>（</w:t>
      </w:r>
      <w:r w:rsidRPr="002F6799">
        <w:rPr>
          <w:rFonts w:ascii="Century" w:eastAsia="ＭＳ 明朝" w:hAnsi="Century" w:hint="eastAsia"/>
        </w:rPr>
        <w:t>（一社）予防衛生協会・イカリ消毒（株）</w:t>
      </w:r>
      <w:r w:rsidRPr="002F6799">
        <w:rPr>
          <w:rFonts w:ascii="Century" w:eastAsia="ＭＳ 明朝" w:hAnsi="Century"/>
        </w:rPr>
        <w:t>）</w:t>
      </w:r>
    </w:p>
    <w:p w14:paraId="57CA8032" w14:textId="65EABA4C" w:rsidR="005F1BDA" w:rsidRDefault="005F1BDA" w:rsidP="005F1BDA">
      <w:pPr>
        <w:rPr>
          <w:rFonts w:asciiTheme="minorEastAsia" w:hAnsiTheme="minorEastAsia"/>
          <w:color w:val="000000"/>
          <w:szCs w:val="21"/>
        </w:rPr>
      </w:pPr>
      <w:r w:rsidRPr="00E61627">
        <w:rPr>
          <w:color w:val="000000"/>
          <w:szCs w:val="21"/>
        </w:rPr>
        <w:t>14:00</w:t>
      </w:r>
      <w:r w:rsidRPr="00E61627">
        <w:rPr>
          <w:color w:val="000000"/>
          <w:szCs w:val="21"/>
        </w:rPr>
        <w:t>～</w:t>
      </w:r>
      <w:r w:rsidRPr="00E61627">
        <w:rPr>
          <w:color w:val="000000"/>
          <w:szCs w:val="21"/>
        </w:rPr>
        <w:t>14:40</w:t>
      </w:r>
      <w:r w:rsidRPr="00E61627">
        <w:rPr>
          <w:color w:val="000000"/>
          <w:szCs w:val="21"/>
        </w:rPr>
        <w:t>（</w:t>
      </w:r>
      <w:r w:rsidRPr="00E61627">
        <w:rPr>
          <w:color w:val="000000"/>
          <w:szCs w:val="21"/>
        </w:rPr>
        <w:t>40</w:t>
      </w:r>
      <w:r w:rsidRPr="00E61627">
        <w:rPr>
          <w:color w:val="000000"/>
          <w:szCs w:val="21"/>
        </w:rPr>
        <w:t>分）</w:t>
      </w:r>
      <w:r>
        <w:rPr>
          <w:rFonts w:asciiTheme="minorEastAsia" w:hAnsiTheme="minorEastAsia" w:hint="eastAsia"/>
          <w:color w:val="000000"/>
          <w:szCs w:val="21"/>
        </w:rPr>
        <w:t>討議</w:t>
      </w:r>
    </w:p>
    <w:p w14:paraId="0EA4F42E" w14:textId="77777777" w:rsidR="005F1BDA" w:rsidRPr="00E61627" w:rsidRDefault="005F1BDA" w:rsidP="005F1BDA">
      <w:pPr>
        <w:rPr>
          <w:color w:val="000000"/>
          <w:szCs w:val="21"/>
        </w:rPr>
      </w:pPr>
      <w:r>
        <w:rPr>
          <w:rFonts w:asciiTheme="minorEastAsia" w:hAnsiTheme="minorEastAsia" w:hint="eastAsia"/>
          <w:color w:val="000000"/>
          <w:szCs w:val="21"/>
        </w:rPr>
        <w:t xml:space="preserve">　　　　　　　　　　　　　　</w:t>
      </w:r>
      <w:r w:rsidRPr="00CE759F">
        <w:rPr>
          <w:rFonts w:asciiTheme="minorEastAsia" w:hAnsiTheme="minorEastAsia" w:hint="eastAsia"/>
          <w:color w:val="000000"/>
          <w:szCs w:val="21"/>
        </w:rPr>
        <w:t>休 憩</w:t>
      </w:r>
      <w:r w:rsidRPr="00E61627">
        <w:rPr>
          <w:color w:val="000000"/>
          <w:szCs w:val="21"/>
        </w:rPr>
        <w:t>（</w:t>
      </w:r>
      <w:r w:rsidRPr="00E61627">
        <w:rPr>
          <w:color w:val="000000"/>
          <w:szCs w:val="21"/>
        </w:rPr>
        <w:t>14:40</w:t>
      </w:r>
      <w:r w:rsidRPr="00E61627">
        <w:rPr>
          <w:rFonts w:ascii="ＭＳ 明朝" w:eastAsia="ＭＳ 明朝" w:hAnsi="ＭＳ 明朝" w:cs="ＭＳ 明朝" w:hint="eastAsia"/>
          <w:color w:val="000000"/>
          <w:szCs w:val="21"/>
        </w:rPr>
        <w:t>∼</w:t>
      </w:r>
      <w:r w:rsidRPr="00E61627">
        <w:rPr>
          <w:color w:val="000000"/>
          <w:szCs w:val="21"/>
        </w:rPr>
        <w:t>15:00</w:t>
      </w:r>
      <w:r w:rsidRPr="00E61627">
        <w:rPr>
          <w:color w:val="000000"/>
          <w:szCs w:val="21"/>
        </w:rPr>
        <w:t>）</w:t>
      </w:r>
    </w:p>
    <w:p w14:paraId="550F07DC" w14:textId="78F9E10E" w:rsidR="005F1BDA" w:rsidRPr="00584198" w:rsidRDefault="005F1BDA" w:rsidP="005F1BDA">
      <w:pPr>
        <w:rPr>
          <w:rFonts w:asciiTheme="minorEastAsia" w:hAnsiTheme="minorEastAsia"/>
          <w:color w:val="000000"/>
          <w:szCs w:val="21"/>
        </w:rPr>
      </w:pPr>
      <w:r w:rsidRPr="00E61627">
        <w:rPr>
          <w:color w:val="000000"/>
          <w:szCs w:val="21"/>
        </w:rPr>
        <w:t>15:00</w:t>
      </w:r>
      <w:r w:rsidRPr="00E61627">
        <w:rPr>
          <w:color w:val="000000"/>
          <w:szCs w:val="21"/>
        </w:rPr>
        <w:t>～</w:t>
      </w:r>
      <w:r w:rsidRPr="00E61627">
        <w:rPr>
          <w:color w:val="000000"/>
          <w:szCs w:val="21"/>
        </w:rPr>
        <w:t>15:50</w:t>
      </w:r>
      <w:r w:rsidRPr="00E61627">
        <w:rPr>
          <w:color w:val="000000"/>
          <w:szCs w:val="21"/>
        </w:rPr>
        <w:t>（</w:t>
      </w:r>
      <w:r w:rsidRPr="00E61627">
        <w:rPr>
          <w:color w:val="000000"/>
          <w:szCs w:val="21"/>
        </w:rPr>
        <w:t>50</w:t>
      </w:r>
      <w:r w:rsidRPr="00E61627">
        <w:rPr>
          <w:color w:val="000000"/>
          <w:szCs w:val="21"/>
        </w:rPr>
        <w:t>分）</w:t>
      </w:r>
      <w:r>
        <w:rPr>
          <w:rFonts w:ascii="Century" w:eastAsia="ＭＳ 明朝" w:hAnsi="Century" w:hint="eastAsia"/>
        </w:rPr>
        <w:t>施設の運営とマネジメントについて</w:t>
      </w:r>
    </w:p>
    <w:p w14:paraId="3CAD6142" w14:textId="77777777" w:rsidR="005F1BDA" w:rsidRPr="008624A6" w:rsidRDefault="005F1BDA" w:rsidP="005F1BDA">
      <w:pPr>
        <w:ind w:firstLineChars="900" w:firstLine="1890"/>
        <w:rPr>
          <w:rFonts w:ascii="Century" w:eastAsia="ＭＳ 明朝" w:hAnsi="Century"/>
        </w:rPr>
      </w:pPr>
      <w:r w:rsidRPr="008624A6">
        <w:rPr>
          <w:rFonts w:ascii="Century" w:eastAsia="ＭＳ 明朝" w:hAnsi="Century" w:hint="eastAsia"/>
        </w:rPr>
        <w:t>・リスク認知とリスクマネジメント</w:t>
      </w:r>
    </w:p>
    <w:p w14:paraId="6278EEC0" w14:textId="77777777" w:rsidR="005F1BDA" w:rsidRPr="008624A6" w:rsidRDefault="005F1BDA" w:rsidP="005F1BDA">
      <w:pPr>
        <w:ind w:firstLineChars="600" w:firstLine="1260"/>
      </w:pPr>
      <w:r w:rsidRPr="008624A6">
        <w:rPr>
          <w:rFonts w:ascii="Century" w:eastAsia="ＭＳ 明朝" w:hAnsi="Century" w:hint="eastAsia"/>
        </w:rPr>
        <w:t xml:space="preserve">　　　・緊急時対応</w:t>
      </w:r>
    </w:p>
    <w:p w14:paraId="546C2A6B" w14:textId="77777777" w:rsidR="005F1BDA" w:rsidRDefault="005F1BDA" w:rsidP="005F1BDA">
      <w:pPr>
        <w:rPr>
          <w:rFonts w:asciiTheme="minorEastAsia" w:hAnsiTheme="minorEastAsia"/>
          <w:color w:val="000000"/>
          <w:szCs w:val="21"/>
        </w:rPr>
      </w:pPr>
      <w:r>
        <w:rPr>
          <w:rFonts w:hint="eastAsia"/>
        </w:rPr>
        <w:t xml:space="preserve">　　　　　　　　　　　</w:t>
      </w:r>
      <w:r>
        <w:rPr>
          <w:rFonts w:ascii="Century" w:eastAsia="ＭＳ 明朝" w:hAnsi="Century" w:hint="eastAsia"/>
        </w:rPr>
        <w:t>篠原克明（信州大学繊維学部）</w:t>
      </w:r>
    </w:p>
    <w:p w14:paraId="54A42F93" w14:textId="253BC20F" w:rsidR="005F1BDA" w:rsidRPr="00E61627" w:rsidRDefault="005F1BDA" w:rsidP="005F1BDA">
      <w:pPr>
        <w:rPr>
          <w:color w:val="000000"/>
          <w:szCs w:val="21"/>
        </w:rPr>
      </w:pPr>
      <w:r w:rsidRPr="00E61627">
        <w:rPr>
          <w:color w:val="000000"/>
          <w:szCs w:val="21"/>
        </w:rPr>
        <w:t>15:50</w:t>
      </w:r>
      <w:r w:rsidRPr="00E61627">
        <w:rPr>
          <w:color w:val="000000"/>
          <w:szCs w:val="21"/>
        </w:rPr>
        <w:t>～</w:t>
      </w:r>
      <w:r w:rsidRPr="00E61627">
        <w:rPr>
          <w:color w:val="000000"/>
          <w:szCs w:val="21"/>
        </w:rPr>
        <w:t>15:30</w:t>
      </w:r>
      <w:r w:rsidRPr="00E61627">
        <w:rPr>
          <w:color w:val="000000"/>
          <w:szCs w:val="21"/>
        </w:rPr>
        <w:t>（</w:t>
      </w:r>
      <w:r w:rsidRPr="00E61627">
        <w:rPr>
          <w:color w:val="000000"/>
          <w:szCs w:val="21"/>
        </w:rPr>
        <w:t>40</w:t>
      </w:r>
      <w:r w:rsidRPr="00E61627">
        <w:rPr>
          <w:color w:val="000000"/>
          <w:szCs w:val="21"/>
        </w:rPr>
        <w:t>分）　討議</w:t>
      </w:r>
    </w:p>
    <w:p w14:paraId="617BB7EB" w14:textId="19718772" w:rsidR="005F1BDA" w:rsidRPr="00E61627" w:rsidRDefault="005F1BDA" w:rsidP="00BE7A96">
      <w:pPr>
        <w:rPr>
          <w:color w:val="000000"/>
          <w:szCs w:val="21"/>
        </w:rPr>
      </w:pPr>
      <w:r w:rsidRPr="00E61627">
        <w:rPr>
          <w:color w:val="000000"/>
          <w:szCs w:val="21"/>
        </w:rPr>
        <w:t xml:space="preserve">　　　　　　　　　　　　　　休</w:t>
      </w:r>
      <w:r w:rsidRPr="00E61627">
        <w:rPr>
          <w:color w:val="000000"/>
          <w:szCs w:val="21"/>
        </w:rPr>
        <w:t xml:space="preserve"> </w:t>
      </w:r>
      <w:r w:rsidRPr="00E61627">
        <w:rPr>
          <w:color w:val="000000"/>
          <w:szCs w:val="21"/>
        </w:rPr>
        <w:t>憩（</w:t>
      </w:r>
      <w:r w:rsidRPr="00E61627">
        <w:rPr>
          <w:color w:val="000000"/>
          <w:szCs w:val="21"/>
        </w:rPr>
        <w:t>15:30</w:t>
      </w:r>
      <w:r w:rsidRPr="00E61627">
        <w:rPr>
          <w:rFonts w:ascii="ＭＳ 明朝" w:eastAsia="ＭＳ 明朝" w:hAnsi="ＭＳ 明朝" w:cs="ＭＳ 明朝" w:hint="eastAsia"/>
          <w:color w:val="000000"/>
          <w:szCs w:val="21"/>
        </w:rPr>
        <w:t>∼</w:t>
      </w:r>
      <w:r w:rsidRPr="00E61627">
        <w:rPr>
          <w:color w:val="000000"/>
          <w:szCs w:val="21"/>
        </w:rPr>
        <w:t>15:50</w:t>
      </w:r>
      <w:r w:rsidRPr="00E61627">
        <w:rPr>
          <w:color w:val="000000"/>
          <w:szCs w:val="21"/>
        </w:rPr>
        <w:t>）</w:t>
      </w:r>
    </w:p>
    <w:p w14:paraId="07F57DCB" w14:textId="0090898D" w:rsidR="005F1BDA" w:rsidRPr="00584198" w:rsidRDefault="005F1BDA" w:rsidP="005F1BDA">
      <w:pPr>
        <w:rPr>
          <w:rFonts w:asciiTheme="minorEastAsia" w:hAnsiTheme="minorEastAsia"/>
          <w:color w:val="000000"/>
          <w:szCs w:val="21"/>
        </w:rPr>
      </w:pPr>
      <w:r w:rsidRPr="00E61627">
        <w:rPr>
          <w:color w:val="000000"/>
          <w:szCs w:val="21"/>
        </w:rPr>
        <w:t>15:50</w:t>
      </w:r>
      <w:r w:rsidRPr="00E61627">
        <w:rPr>
          <w:color w:val="000000"/>
          <w:szCs w:val="21"/>
        </w:rPr>
        <w:t>～</w:t>
      </w:r>
      <w:r w:rsidRPr="00E61627">
        <w:rPr>
          <w:color w:val="000000"/>
          <w:szCs w:val="21"/>
        </w:rPr>
        <w:t>16:20</w:t>
      </w:r>
      <w:r w:rsidRPr="00E61627">
        <w:rPr>
          <w:color w:val="000000"/>
          <w:szCs w:val="21"/>
        </w:rPr>
        <w:t>（</w:t>
      </w:r>
      <w:r w:rsidRPr="00E61627">
        <w:rPr>
          <w:color w:val="000000"/>
          <w:szCs w:val="21"/>
        </w:rPr>
        <w:t>30</w:t>
      </w:r>
      <w:r w:rsidRPr="00E61627">
        <w:rPr>
          <w:color w:val="000000"/>
          <w:szCs w:val="21"/>
        </w:rPr>
        <w:t>分）</w:t>
      </w:r>
      <w:r w:rsidRPr="00255994">
        <w:rPr>
          <w:rFonts w:ascii="Century" w:eastAsia="ＭＳ 明朝" w:hAnsi="Century" w:hint="eastAsia"/>
        </w:rPr>
        <w:t>施設内におけるバイオリスク</w:t>
      </w:r>
      <w:r>
        <w:rPr>
          <w:rFonts w:ascii="Century" w:eastAsia="ＭＳ 明朝" w:hAnsi="Century" w:hint="eastAsia"/>
        </w:rPr>
        <w:t>マネジメント教育・訓練</w:t>
      </w:r>
    </w:p>
    <w:p w14:paraId="6FE77EEE" w14:textId="51B73D04" w:rsidR="005F1BDA" w:rsidRDefault="005F1BDA" w:rsidP="005F1BDA">
      <w:pPr>
        <w:ind w:firstLineChars="900" w:firstLine="1890"/>
        <w:rPr>
          <w:rFonts w:ascii="Century" w:eastAsia="ＭＳ 明朝" w:hAnsi="Century"/>
        </w:rPr>
      </w:pPr>
      <w:r>
        <w:rPr>
          <w:rFonts w:ascii="Century" w:eastAsia="ＭＳ 明朝" w:hAnsi="Century" w:hint="eastAsia"/>
        </w:rPr>
        <w:t>・教育・訓練の</w:t>
      </w:r>
      <w:r w:rsidR="005A4B71">
        <w:rPr>
          <w:rFonts w:ascii="Century" w:eastAsia="ＭＳ 明朝" w:hAnsi="Century" w:hint="eastAsia"/>
        </w:rPr>
        <w:t>在り方</w:t>
      </w:r>
    </w:p>
    <w:p w14:paraId="1EFD546B" w14:textId="77777777" w:rsidR="005F1BDA" w:rsidRDefault="005F1BDA" w:rsidP="005F1BDA">
      <w:pPr>
        <w:ind w:firstLineChars="600" w:firstLine="1260"/>
      </w:pPr>
      <w:r>
        <w:rPr>
          <w:rFonts w:ascii="Century" w:eastAsia="ＭＳ 明朝" w:hAnsi="Century" w:hint="eastAsia"/>
        </w:rPr>
        <w:t xml:space="preserve">　　　・</w:t>
      </w:r>
      <w:r w:rsidRPr="00255994">
        <w:rPr>
          <w:rFonts w:ascii="Century" w:eastAsia="ＭＳ 明朝" w:hAnsi="Century" w:hint="eastAsia"/>
        </w:rPr>
        <w:t>バイオセーフティ管理者</w:t>
      </w:r>
      <w:r w:rsidRPr="00255994">
        <w:rPr>
          <w:rFonts w:ascii="Century" w:hAnsi="Century" w:hint="eastAsia"/>
        </w:rPr>
        <w:t>及び</w:t>
      </w:r>
      <w:r>
        <w:rPr>
          <w:rFonts w:ascii="Century" w:hAnsi="Century" w:hint="eastAsia"/>
        </w:rPr>
        <w:t>バイオセーフティ専門家の技量向上について</w:t>
      </w:r>
    </w:p>
    <w:p w14:paraId="779C4C55" w14:textId="77777777" w:rsidR="005F1BDA" w:rsidRDefault="005F1BDA" w:rsidP="005F1BDA">
      <w:pPr>
        <w:rPr>
          <w:rFonts w:asciiTheme="minorEastAsia" w:hAnsiTheme="minorEastAsia"/>
          <w:color w:val="000000"/>
          <w:szCs w:val="21"/>
        </w:rPr>
      </w:pPr>
      <w:r>
        <w:rPr>
          <w:rFonts w:hint="eastAsia"/>
        </w:rPr>
        <w:t xml:space="preserve">　　　　　　　　　　　</w:t>
      </w:r>
      <w:r>
        <w:rPr>
          <w:rFonts w:ascii="Century" w:eastAsia="ＭＳ 明朝" w:hAnsi="Century" w:hint="eastAsia"/>
        </w:rPr>
        <w:t>伊木繁雄</w:t>
      </w:r>
      <w:r w:rsidRPr="00B1091C">
        <w:rPr>
          <w:rFonts w:ascii="Century" w:eastAsia="ＭＳ 明朝" w:hAnsi="Century"/>
        </w:rPr>
        <w:t>（国立感染症研究所</w:t>
      </w:r>
      <w:r>
        <w:rPr>
          <w:rFonts w:ascii="Century" w:eastAsia="ＭＳ 明朝" w:hAnsi="Century" w:hint="eastAsia"/>
        </w:rPr>
        <w:t>安全実験管理部</w:t>
      </w:r>
      <w:r w:rsidRPr="00B1091C">
        <w:rPr>
          <w:rFonts w:ascii="Century" w:eastAsia="ＭＳ 明朝" w:hAnsi="Century"/>
        </w:rPr>
        <w:t>）</w:t>
      </w:r>
    </w:p>
    <w:p w14:paraId="42295350" w14:textId="43F9A05E" w:rsidR="005F1BDA" w:rsidRPr="00E61627" w:rsidRDefault="005F1BDA" w:rsidP="005F1BDA">
      <w:pPr>
        <w:rPr>
          <w:color w:val="000000"/>
          <w:szCs w:val="21"/>
        </w:rPr>
      </w:pPr>
      <w:r w:rsidRPr="00E61627">
        <w:rPr>
          <w:color w:val="000000"/>
          <w:szCs w:val="21"/>
        </w:rPr>
        <w:t>16:20</w:t>
      </w:r>
      <w:r w:rsidRPr="00E61627">
        <w:rPr>
          <w:color w:val="000000"/>
          <w:szCs w:val="21"/>
        </w:rPr>
        <w:t>～</w:t>
      </w:r>
      <w:r w:rsidRPr="00E61627">
        <w:rPr>
          <w:color w:val="000000"/>
          <w:szCs w:val="21"/>
        </w:rPr>
        <w:t>17:00</w:t>
      </w:r>
      <w:r w:rsidRPr="00E61627">
        <w:rPr>
          <w:color w:val="000000"/>
          <w:szCs w:val="21"/>
        </w:rPr>
        <w:t>（</w:t>
      </w:r>
      <w:r w:rsidRPr="00E61627">
        <w:rPr>
          <w:color w:val="000000"/>
          <w:szCs w:val="21"/>
        </w:rPr>
        <w:t>40</w:t>
      </w:r>
      <w:r w:rsidRPr="00E61627">
        <w:rPr>
          <w:color w:val="000000"/>
          <w:szCs w:val="21"/>
        </w:rPr>
        <w:t>分）　討議</w:t>
      </w:r>
    </w:p>
    <w:p w14:paraId="21B5EF81" w14:textId="3365E2A7" w:rsidR="00BE7A96" w:rsidRPr="00E61627" w:rsidRDefault="005F1BDA" w:rsidP="005F1BDA">
      <w:pPr>
        <w:rPr>
          <w:color w:val="000000"/>
          <w:szCs w:val="21"/>
        </w:rPr>
      </w:pPr>
      <w:r w:rsidRPr="00E61627">
        <w:rPr>
          <w:color w:val="000000"/>
          <w:szCs w:val="21"/>
        </w:rPr>
        <w:t xml:space="preserve">　　　　　　　　　　　　　休</w:t>
      </w:r>
      <w:r w:rsidRPr="00E61627">
        <w:rPr>
          <w:color w:val="000000"/>
          <w:szCs w:val="21"/>
        </w:rPr>
        <w:t xml:space="preserve"> </w:t>
      </w:r>
      <w:r w:rsidRPr="00E61627">
        <w:rPr>
          <w:color w:val="000000"/>
          <w:szCs w:val="21"/>
        </w:rPr>
        <w:t>憩（</w:t>
      </w:r>
      <w:r w:rsidRPr="00E61627">
        <w:rPr>
          <w:color w:val="000000"/>
          <w:szCs w:val="21"/>
        </w:rPr>
        <w:t>17:00</w:t>
      </w:r>
      <w:r w:rsidRPr="00E61627">
        <w:rPr>
          <w:rFonts w:ascii="ＭＳ 明朝" w:eastAsia="ＭＳ 明朝" w:hAnsi="ＭＳ 明朝" w:cs="ＭＳ 明朝" w:hint="eastAsia"/>
          <w:color w:val="000000"/>
          <w:szCs w:val="21"/>
        </w:rPr>
        <w:t>∼</w:t>
      </w:r>
      <w:r w:rsidRPr="00E61627">
        <w:rPr>
          <w:color w:val="000000"/>
          <w:szCs w:val="21"/>
        </w:rPr>
        <w:t>17:10</w:t>
      </w:r>
      <w:r w:rsidRPr="00E61627">
        <w:rPr>
          <w:color w:val="000000"/>
          <w:szCs w:val="21"/>
        </w:rPr>
        <w:t>）</w:t>
      </w:r>
    </w:p>
    <w:p w14:paraId="0392E587" w14:textId="2BB0338A" w:rsidR="005F1BDA" w:rsidRPr="00E61627" w:rsidRDefault="005F1BDA" w:rsidP="005F1BDA">
      <w:pPr>
        <w:rPr>
          <w:color w:val="000000"/>
          <w:szCs w:val="21"/>
        </w:rPr>
      </w:pPr>
      <w:r w:rsidRPr="00E61627">
        <w:rPr>
          <w:color w:val="000000"/>
          <w:szCs w:val="21"/>
        </w:rPr>
        <w:t>17:10</w:t>
      </w:r>
      <w:r w:rsidRPr="00E61627">
        <w:rPr>
          <w:color w:val="000000"/>
          <w:szCs w:val="21"/>
        </w:rPr>
        <w:t>～</w:t>
      </w:r>
      <w:r w:rsidRPr="00E61627">
        <w:rPr>
          <w:color w:val="000000"/>
          <w:szCs w:val="21"/>
        </w:rPr>
        <w:t>17:25</w:t>
      </w:r>
      <w:r w:rsidRPr="00E61627">
        <w:rPr>
          <w:color w:val="000000"/>
          <w:szCs w:val="21"/>
        </w:rPr>
        <w:t>（</w:t>
      </w:r>
      <w:r w:rsidRPr="00E61627">
        <w:rPr>
          <w:color w:val="000000"/>
          <w:szCs w:val="21"/>
        </w:rPr>
        <w:t>15</w:t>
      </w:r>
      <w:r w:rsidRPr="00E61627">
        <w:rPr>
          <w:color w:val="000000"/>
          <w:szCs w:val="21"/>
        </w:rPr>
        <w:t>分）　総合討論</w:t>
      </w:r>
    </w:p>
    <w:p w14:paraId="3F45CFDF" w14:textId="66B4EA05" w:rsidR="00565D33" w:rsidRPr="00E61627" w:rsidRDefault="005F1BDA" w:rsidP="00BF6485">
      <w:pPr>
        <w:rPr>
          <w:color w:val="000000"/>
          <w:szCs w:val="21"/>
        </w:rPr>
      </w:pPr>
      <w:r w:rsidRPr="00E61627">
        <w:rPr>
          <w:color w:val="000000"/>
          <w:szCs w:val="21"/>
        </w:rPr>
        <w:t>17:25</w:t>
      </w:r>
      <w:r w:rsidRPr="00E61627">
        <w:rPr>
          <w:color w:val="000000"/>
          <w:szCs w:val="21"/>
        </w:rPr>
        <w:t>～</w:t>
      </w:r>
      <w:r w:rsidRPr="00E61627">
        <w:rPr>
          <w:color w:val="000000"/>
          <w:szCs w:val="21"/>
        </w:rPr>
        <w:t>17:30</w:t>
      </w:r>
      <w:r w:rsidRPr="00E61627">
        <w:rPr>
          <w:color w:val="000000"/>
          <w:szCs w:val="21"/>
        </w:rPr>
        <w:t xml:space="preserve">　　閉会挨拶</w:t>
      </w:r>
    </w:p>
    <w:p w14:paraId="0351C561" w14:textId="50A63DBA" w:rsidR="00565D33" w:rsidRDefault="002C620B" w:rsidP="00BF6485">
      <w:pPr>
        <w:rPr>
          <w:bCs/>
          <w:szCs w:val="21"/>
        </w:rPr>
      </w:pPr>
      <w:r>
        <w:rPr>
          <w:rFonts w:hint="eastAsia"/>
          <w:bCs/>
          <w:szCs w:val="21"/>
        </w:rPr>
        <w:t>5</w:t>
      </w:r>
      <w:r>
        <w:rPr>
          <w:bCs/>
          <w:szCs w:val="21"/>
        </w:rPr>
        <w:t>.</w:t>
      </w:r>
      <w:r>
        <w:rPr>
          <w:rFonts w:hint="eastAsia"/>
          <w:bCs/>
          <w:szCs w:val="21"/>
        </w:rPr>
        <w:t>講演概要</w:t>
      </w:r>
    </w:p>
    <w:p w14:paraId="149AE436" w14:textId="76FCC387" w:rsidR="002C620B" w:rsidRDefault="002C620B" w:rsidP="00BF6485">
      <w:pPr>
        <w:rPr>
          <w:bCs/>
          <w:szCs w:val="21"/>
        </w:rPr>
      </w:pPr>
      <w:r>
        <w:rPr>
          <w:rFonts w:hint="eastAsia"/>
          <w:bCs/>
          <w:szCs w:val="21"/>
        </w:rPr>
        <w:t xml:space="preserve">　</w:t>
      </w:r>
      <w:r>
        <w:rPr>
          <w:bCs/>
          <w:szCs w:val="21"/>
        </w:rPr>
        <w:t>5-1.</w:t>
      </w:r>
      <w:r>
        <w:rPr>
          <w:rFonts w:hint="eastAsia"/>
          <w:bCs/>
          <w:szCs w:val="21"/>
        </w:rPr>
        <w:t xml:space="preserve">　北林厚生先生</w:t>
      </w:r>
      <w:r w:rsidR="00BE7A96">
        <w:rPr>
          <w:rFonts w:hint="eastAsia"/>
          <w:bCs/>
          <w:szCs w:val="21"/>
        </w:rPr>
        <w:t xml:space="preserve">　</w:t>
      </w:r>
      <w:r w:rsidR="00BE7A96" w:rsidRPr="00565D33">
        <w:rPr>
          <w:rFonts w:ascii="Century" w:eastAsia="ＭＳ 明朝" w:hAnsi="Century"/>
          <w:szCs w:val="21"/>
        </w:rPr>
        <w:t>（</w:t>
      </w:r>
      <w:r w:rsidR="00BE7A96" w:rsidRPr="00565D33">
        <w:rPr>
          <w:rFonts w:ascii="Century" w:eastAsia="ＭＳ 明朝" w:hAnsi="Century" w:hint="eastAsia"/>
          <w:szCs w:val="21"/>
        </w:rPr>
        <w:t>（一社）予防衛生協会・イカリ消毒（株）</w:t>
      </w:r>
      <w:r w:rsidR="00BE7A96" w:rsidRPr="00565D33">
        <w:rPr>
          <w:rFonts w:ascii="Century" w:eastAsia="ＭＳ 明朝" w:hAnsi="Century"/>
          <w:szCs w:val="21"/>
        </w:rPr>
        <w:t>）</w:t>
      </w:r>
    </w:p>
    <w:p w14:paraId="5402C89F" w14:textId="1912FD03" w:rsidR="002C620B" w:rsidRPr="002C620B" w:rsidRDefault="002C620B" w:rsidP="002C620B">
      <w:pPr>
        <w:ind w:leftChars="100" w:left="210" w:firstLineChars="100" w:firstLine="210"/>
      </w:pPr>
      <w:r w:rsidRPr="002C620B">
        <w:rPr>
          <w:rFonts w:hint="eastAsia"/>
        </w:rPr>
        <w:t>本講演では、＊バイオセーフティにおける建築・設備での承知すべき事項並びに建築・設備での保守メンテナンスに係る概要の</w:t>
      </w:r>
      <w:r w:rsidRPr="002C620B">
        <w:rPr>
          <w:rFonts w:hint="eastAsia"/>
        </w:rPr>
        <w:t>2</w:t>
      </w:r>
      <w:r w:rsidRPr="002C620B">
        <w:rPr>
          <w:rFonts w:hint="eastAsia"/>
        </w:rPr>
        <w:t>項目を主に紹介致</w:t>
      </w:r>
      <w:r w:rsidR="008624A6">
        <w:rPr>
          <w:rFonts w:hint="eastAsia"/>
        </w:rPr>
        <w:t>する</w:t>
      </w:r>
      <w:r w:rsidRPr="002C620B">
        <w:rPr>
          <w:rFonts w:hint="eastAsia"/>
        </w:rPr>
        <w:t>。</w:t>
      </w:r>
    </w:p>
    <w:p w14:paraId="09D75096" w14:textId="3D9AF1BD" w:rsidR="002C620B" w:rsidRPr="002C620B" w:rsidRDefault="002C620B" w:rsidP="002C620B">
      <w:pPr>
        <w:ind w:left="210" w:hangingChars="100" w:hanging="210"/>
      </w:pPr>
      <w:r w:rsidRPr="002C620B">
        <w:rPr>
          <w:rFonts w:hint="eastAsia"/>
        </w:rPr>
        <w:t xml:space="preserve">　　建築・設備では、コンタミネーション防止として、建築・設備として求められる機能や各種動線での対応も紹介</w:t>
      </w:r>
      <w:r w:rsidR="008624A6">
        <w:rPr>
          <w:rFonts w:hint="eastAsia"/>
        </w:rPr>
        <w:t>する</w:t>
      </w:r>
      <w:r w:rsidRPr="002C620B">
        <w:rPr>
          <w:rFonts w:hint="eastAsia"/>
        </w:rPr>
        <w:t>。</w:t>
      </w:r>
    </w:p>
    <w:p w14:paraId="71778FB9" w14:textId="5A4724FD" w:rsidR="00565D33" w:rsidRDefault="002C620B" w:rsidP="008624A6">
      <w:pPr>
        <w:ind w:left="210" w:hangingChars="100" w:hanging="210"/>
      </w:pPr>
      <w:r w:rsidRPr="002C620B">
        <w:rPr>
          <w:rFonts w:hint="eastAsia"/>
        </w:rPr>
        <w:t xml:space="preserve">　　保守メンテナンスは、安全・安心に就き当初の機能を保全する基本的事項を、システムを中心に紹介</w:t>
      </w:r>
      <w:r w:rsidR="008624A6">
        <w:rPr>
          <w:rFonts w:hint="eastAsia"/>
        </w:rPr>
        <w:t>する</w:t>
      </w:r>
      <w:r w:rsidRPr="002C620B">
        <w:rPr>
          <w:rFonts w:hint="eastAsia"/>
        </w:rPr>
        <w:t>。</w:t>
      </w:r>
      <w:r>
        <w:rPr>
          <w:rFonts w:hint="eastAsia"/>
        </w:rPr>
        <w:t xml:space="preserve">　</w:t>
      </w:r>
    </w:p>
    <w:p w14:paraId="32421EDF" w14:textId="59E60BA6" w:rsidR="002C620B" w:rsidRDefault="002C620B" w:rsidP="002C620B">
      <w:pPr>
        <w:rPr>
          <w:bCs/>
          <w:szCs w:val="21"/>
        </w:rPr>
      </w:pPr>
      <w:r>
        <w:rPr>
          <w:rFonts w:hint="eastAsia"/>
          <w:bCs/>
          <w:szCs w:val="21"/>
        </w:rPr>
        <w:t xml:space="preserve">　</w:t>
      </w:r>
      <w:r>
        <w:rPr>
          <w:bCs/>
          <w:szCs w:val="21"/>
        </w:rPr>
        <w:t>5-</w:t>
      </w:r>
      <w:r>
        <w:rPr>
          <w:rFonts w:hint="eastAsia"/>
          <w:bCs/>
          <w:szCs w:val="21"/>
        </w:rPr>
        <w:t>2</w:t>
      </w:r>
      <w:r>
        <w:rPr>
          <w:bCs/>
          <w:szCs w:val="21"/>
        </w:rPr>
        <w:t>.</w:t>
      </w:r>
      <w:r>
        <w:rPr>
          <w:rFonts w:hint="eastAsia"/>
          <w:bCs/>
          <w:szCs w:val="21"/>
        </w:rPr>
        <w:t xml:space="preserve">　篠原克明先生</w:t>
      </w:r>
      <w:r w:rsidR="00BE7A96">
        <w:rPr>
          <w:rFonts w:hint="eastAsia"/>
          <w:bCs/>
          <w:szCs w:val="21"/>
        </w:rPr>
        <w:t xml:space="preserve">　</w:t>
      </w:r>
      <w:r w:rsidR="00BE7A96" w:rsidRPr="00565D33">
        <w:rPr>
          <w:rFonts w:ascii="Century" w:eastAsia="ＭＳ 明朝" w:hAnsi="Century" w:hint="eastAsia"/>
          <w:szCs w:val="21"/>
        </w:rPr>
        <w:t>信州大学繊維学部</w:t>
      </w:r>
    </w:p>
    <w:p w14:paraId="0805C9CE" w14:textId="23016D8B" w:rsidR="002C620B" w:rsidRPr="008624A6" w:rsidRDefault="002C620B" w:rsidP="002C620B">
      <w:pPr>
        <w:ind w:firstLineChars="100" w:firstLine="210"/>
        <w:rPr>
          <w:rFonts w:ascii="Century" w:eastAsia="ＭＳ 明朝" w:hAnsi="Century"/>
        </w:rPr>
      </w:pPr>
      <w:r w:rsidRPr="008624A6">
        <w:rPr>
          <w:rFonts w:hint="eastAsia"/>
          <w:bCs/>
          <w:szCs w:val="21"/>
        </w:rPr>
        <w:t xml:space="preserve">　</w:t>
      </w:r>
      <w:r w:rsidRPr="008624A6">
        <w:rPr>
          <w:rFonts w:ascii="Century" w:eastAsia="ＭＳ 明朝" w:hAnsi="Century" w:hint="eastAsia"/>
        </w:rPr>
        <w:t>本講演では、病原体取扱い時に起こりうる諸種のリスクについて考察し、その対応を検討する。</w:t>
      </w:r>
    </w:p>
    <w:p w14:paraId="611B95A9" w14:textId="5162CFB1" w:rsidR="002C620B" w:rsidRPr="008624A6" w:rsidRDefault="002C620B" w:rsidP="002C620B">
      <w:pPr>
        <w:ind w:leftChars="100" w:left="210" w:firstLineChars="100" w:firstLine="210"/>
        <w:rPr>
          <w:rFonts w:ascii="Century" w:eastAsia="ＭＳ 明朝" w:hAnsi="Century"/>
        </w:rPr>
      </w:pPr>
      <w:r w:rsidRPr="008624A6">
        <w:rPr>
          <w:rFonts w:ascii="Century" w:eastAsia="ＭＳ 明朝" w:hAnsi="Century" w:hint="eastAsia"/>
        </w:rPr>
        <w:t>具体的には、病原体取扱い時における作業者の感染リスクを整理し、その対応策について考察する。病原体取扱い時には、その病原体の特徴や感染経路により適切な防護具の選定と着用および適切な物理的な封じ込め対策が重要である。</w:t>
      </w:r>
    </w:p>
    <w:p w14:paraId="36F56210" w14:textId="4582BB5A" w:rsidR="002C620B" w:rsidRPr="00BE7A96" w:rsidRDefault="002C620B" w:rsidP="00BE7A96">
      <w:pPr>
        <w:ind w:leftChars="100" w:left="210" w:firstLineChars="100" w:firstLine="210"/>
        <w:rPr>
          <w:rFonts w:ascii="Century" w:eastAsia="ＭＳ 明朝" w:hAnsi="Century"/>
        </w:rPr>
      </w:pPr>
      <w:r w:rsidRPr="008624A6">
        <w:rPr>
          <w:rFonts w:ascii="Century" w:eastAsia="ＭＳ 明朝" w:hAnsi="Century" w:hint="eastAsia"/>
        </w:rPr>
        <w:lastRenderedPageBreak/>
        <w:t>さらに、使用器具・機材や施設・設備の不具合に伴うリスクについて整理し、その対応策を検討する。施設・設備の不具合時には、病原体の取扱い環境、すなわち封じ込め性能の低下が懸念され、その状況におけるリスク認知</w:t>
      </w:r>
      <w:r w:rsidR="008624A6" w:rsidRPr="008624A6">
        <w:rPr>
          <w:rFonts w:ascii="Century" w:eastAsia="ＭＳ 明朝" w:hAnsi="Century" w:hint="eastAsia"/>
        </w:rPr>
        <w:t>およ</w:t>
      </w:r>
      <w:r w:rsidRPr="008624A6">
        <w:rPr>
          <w:rFonts w:ascii="Century" w:eastAsia="ＭＳ 明朝" w:hAnsi="Century" w:hint="eastAsia"/>
        </w:rPr>
        <w:t>びリスク低減策や緊急時対応などについて考察する。</w:t>
      </w:r>
    </w:p>
    <w:p w14:paraId="711CA410" w14:textId="6959D803" w:rsidR="002C620B" w:rsidRDefault="002C620B" w:rsidP="002C620B">
      <w:pPr>
        <w:rPr>
          <w:bCs/>
          <w:szCs w:val="21"/>
        </w:rPr>
      </w:pPr>
      <w:r>
        <w:rPr>
          <w:rFonts w:hint="eastAsia"/>
          <w:bCs/>
          <w:szCs w:val="21"/>
        </w:rPr>
        <w:t xml:space="preserve">　</w:t>
      </w:r>
      <w:r>
        <w:rPr>
          <w:bCs/>
          <w:szCs w:val="21"/>
        </w:rPr>
        <w:t>5-</w:t>
      </w:r>
      <w:r>
        <w:rPr>
          <w:rFonts w:hint="eastAsia"/>
          <w:bCs/>
          <w:szCs w:val="21"/>
        </w:rPr>
        <w:t>3</w:t>
      </w:r>
      <w:r>
        <w:rPr>
          <w:bCs/>
          <w:szCs w:val="21"/>
        </w:rPr>
        <w:t>.</w:t>
      </w:r>
      <w:r>
        <w:rPr>
          <w:rFonts w:hint="eastAsia"/>
          <w:bCs/>
          <w:szCs w:val="21"/>
        </w:rPr>
        <w:t xml:space="preserve">　伊木繁雄先生</w:t>
      </w:r>
      <w:r w:rsidR="00BE7A96">
        <w:rPr>
          <w:rFonts w:hint="eastAsia"/>
          <w:bCs/>
          <w:szCs w:val="21"/>
        </w:rPr>
        <w:t xml:space="preserve">　</w:t>
      </w:r>
      <w:r w:rsidR="00BE7A96" w:rsidRPr="00565D33">
        <w:rPr>
          <w:rFonts w:ascii="Century" w:eastAsia="ＭＳ 明朝" w:hAnsi="Century"/>
          <w:szCs w:val="21"/>
        </w:rPr>
        <w:t>国立感染症研究所</w:t>
      </w:r>
      <w:r w:rsidR="00BE7A96" w:rsidRPr="00565D33">
        <w:rPr>
          <w:rFonts w:ascii="Century" w:eastAsia="ＭＳ 明朝" w:hAnsi="Century" w:hint="eastAsia"/>
          <w:szCs w:val="21"/>
        </w:rPr>
        <w:t>安全実験管理部</w:t>
      </w:r>
    </w:p>
    <w:p w14:paraId="767A1097" w14:textId="435A3700" w:rsidR="005F1BDA" w:rsidRPr="002C620B" w:rsidRDefault="005F1BDA" w:rsidP="00BE7A96">
      <w:pPr>
        <w:ind w:left="210" w:hangingChars="100" w:hanging="210"/>
        <w:rPr>
          <w:bCs/>
          <w:szCs w:val="21"/>
        </w:rPr>
      </w:pPr>
      <w:r>
        <w:rPr>
          <w:rFonts w:hint="eastAsia"/>
          <w:bCs/>
          <w:szCs w:val="21"/>
        </w:rPr>
        <w:t xml:space="preserve">　　</w:t>
      </w:r>
      <w:r w:rsidR="005A4B71" w:rsidRPr="005A4B71">
        <w:rPr>
          <w:rFonts w:ascii="Century" w:hAnsi="Century" w:hint="eastAsia"/>
        </w:rPr>
        <w:t>本講演では、病原体取扱施設におけるバイオリスクマネジメント技術を習得する上で欠かせない教育・訓練について、作業時や緊急時を含めたあらゆるリスクを迅速かつ的確に評価し、リスクに応じた行動や対策を実践できるようにするための方策とその在り方を考察する。また教育・訓練の役割を担うバイオセーフティ管理者やバイオセーフティ専門家にとっては、優れた教育・訓練技術の習得が極めて重要となることから、この技量を向上させるためのトレーニングについても考察する。</w:t>
      </w:r>
    </w:p>
    <w:p w14:paraId="03CC7782" w14:textId="67F8B8D9" w:rsidR="00BF6485" w:rsidRPr="00B1091C" w:rsidRDefault="00565D33" w:rsidP="00BF6485">
      <w:pPr>
        <w:rPr>
          <w:bCs/>
          <w:szCs w:val="21"/>
        </w:rPr>
      </w:pPr>
      <w:r>
        <w:rPr>
          <w:rFonts w:hint="eastAsia"/>
          <w:bCs/>
          <w:szCs w:val="21"/>
        </w:rPr>
        <w:t>6</w:t>
      </w:r>
      <w:r>
        <w:rPr>
          <w:bCs/>
          <w:szCs w:val="21"/>
        </w:rPr>
        <w:t>.</w:t>
      </w:r>
      <w:r w:rsidR="00BF6485" w:rsidRPr="00B1091C">
        <w:rPr>
          <w:bCs/>
          <w:szCs w:val="21"/>
        </w:rPr>
        <w:t>参加費</w:t>
      </w:r>
    </w:p>
    <w:p w14:paraId="561160B6" w14:textId="77777777" w:rsidR="00BF6485" w:rsidRPr="00B1091C" w:rsidRDefault="00BF6485" w:rsidP="00BF6485">
      <w:pPr>
        <w:rPr>
          <w:bCs/>
          <w:szCs w:val="21"/>
        </w:rPr>
      </w:pPr>
      <w:r w:rsidRPr="00B1091C">
        <w:rPr>
          <w:bCs/>
          <w:szCs w:val="21"/>
        </w:rPr>
        <w:t xml:space="preserve">　会員：</w:t>
      </w:r>
      <w:r w:rsidR="00D967CA" w:rsidRPr="00B1091C">
        <w:rPr>
          <w:bCs/>
          <w:szCs w:val="21"/>
        </w:rPr>
        <w:t>3</w:t>
      </w:r>
      <w:r w:rsidRPr="00B1091C">
        <w:rPr>
          <w:bCs/>
          <w:szCs w:val="21"/>
        </w:rPr>
        <w:t>,000</w:t>
      </w:r>
      <w:r w:rsidRPr="00B1091C">
        <w:rPr>
          <w:bCs/>
          <w:szCs w:val="21"/>
        </w:rPr>
        <w:t xml:space="preserve">円　</w:t>
      </w:r>
      <w:r w:rsidR="00D967CA" w:rsidRPr="00B1091C">
        <w:rPr>
          <w:bCs/>
          <w:szCs w:val="21"/>
        </w:rPr>
        <w:t xml:space="preserve">　</w:t>
      </w:r>
      <w:r w:rsidRPr="00B1091C">
        <w:rPr>
          <w:bCs/>
          <w:szCs w:val="21"/>
        </w:rPr>
        <w:t>非会員：</w:t>
      </w:r>
      <w:r w:rsidRPr="00B1091C">
        <w:rPr>
          <w:bCs/>
          <w:szCs w:val="21"/>
        </w:rPr>
        <w:t>8,000</w:t>
      </w:r>
      <w:r w:rsidRPr="00B1091C">
        <w:rPr>
          <w:bCs/>
          <w:szCs w:val="21"/>
        </w:rPr>
        <w:t>円</w:t>
      </w:r>
      <w:r w:rsidR="00D967CA" w:rsidRPr="00B1091C">
        <w:rPr>
          <w:rFonts w:ascii="Century" w:eastAsia="ＭＳ 明朝" w:hAnsi="Century"/>
        </w:rPr>
        <w:t xml:space="preserve">（参考：会員年会費　</w:t>
      </w:r>
      <w:r w:rsidR="00D967CA" w:rsidRPr="00B1091C">
        <w:rPr>
          <w:rFonts w:ascii="Century" w:eastAsia="ＭＳ 明朝" w:hAnsi="Century"/>
        </w:rPr>
        <w:t>10,000</w:t>
      </w:r>
      <w:r w:rsidR="00D967CA" w:rsidRPr="00B1091C">
        <w:rPr>
          <w:rFonts w:ascii="Century" w:eastAsia="ＭＳ 明朝" w:hAnsi="Century"/>
        </w:rPr>
        <w:t>円）</w:t>
      </w:r>
    </w:p>
    <w:p w14:paraId="73B7FF94" w14:textId="44063001" w:rsidR="00BF6485" w:rsidRPr="00B1091C" w:rsidRDefault="00565D33" w:rsidP="00BF6485">
      <w:pPr>
        <w:rPr>
          <w:bCs/>
          <w:szCs w:val="21"/>
        </w:rPr>
      </w:pPr>
      <w:r>
        <w:rPr>
          <w:bCs/>
          <w:szCs w:val="21"/>
        </w:rPr>
        <w:t>7</w:t>
      </w:r>
      <w:r w:rsidR="00BF6485" w:rsidRPr="00B1091C">
        <w:rPr>
          <w:bCs/>
          <w:szCs w:val="21"/>
        </w:rPr>
        <w:t>.</w:t>
      </w:r>
      <w:r w:rsidR="00BF6485" w:rsidRPr="00B1091C">
        <w:rPr>
          <w:bCs/>
          <w:szCs w:val="21"/>
        </w:rPr>
        <w:t>参加申込</w:t>
      </w:r>
      <w:r w:rsidR="00BF6485" w:rsidRPr="00B1091C">
        <w:rPr>
          <w:bCs/>
          <w:szCs w:val="21"/>
        </w:rPr>
        <w:t xml:space="preserve"> </w:t>
      </w:r>
    </w:p>
    <w:p w14:paraId="74D4CC52" w14:textId="77777777" w:rsidR="00BF6485" w:rsidRPr="00B1091C" w:rsidRDefault="00BF6485" w:rsidP="00BF6485">
      <w:pPr>
        <w:ind w:firstLineChars="100" w:firstLine="210"/>
        <w:rPr>
          <w:bCs/>
          <w:szCs w:val="21"/>
        </w:rPr>
      </w:pPr>
      <w:r w:rsidRPr="00B1091C">
        <w:rPr>
          <w:bCs/>
          <w:szCs w:val="21"/>
        </w:rPr>
        <w:t>事前に所定の</w:t>
      </w:r>
      <w:r w:rsidRPr="00B1091C">
        <w:rPr>
          <w:b/>
          <w:bCs/>
          <w:szCs w:val="21"/>
          <w:u w:val="single"/>
        </w:rPr>
        <w:t>参加申込書</w:t>
      </w:r>
      <w:r w:rsidRPr="00B1091C">
        <w:rPr>
          <w:bCs/>
          <w:szCs w:val="21"/>
        </w:rPr>
        <w:t>を用い申込願います</w:t>
      </w:r>
      <w:r w:rsidRPr="00B1091C">
        <w:rPr>
          <w:b/>
          <w:bCs/>
          <w:szCs w:val="21"/>
          <w:u w:val="single"/>
        </w:rPr>
        <w:t>(</w:t>
      </w:r>
      <w:r w:rsidRPr="00B1091C">
        <w:rPr>
          <w:b/>
          <w:bCs/>
          <w:szCs w:val="21"/>
          <w:u w:val="single"/>
        </w:rPr>
        <w:t>学会ウェブ「お知らせ」</w:t>
      </w:r>
      <w:r w:rsidR="00D967CA" w:rsidRPr="00B1091C">
        <w:rPr>
          <w:b/>
          <w:bCs/>
          <w:szCs w:val="21"/>
          <w:u w:val="single"/>
        </w:rPr>
        <w:t>に掲載いたします</w:t>
      </w:r>
      <w:r w:rsidRPr="00B1091C">
        <w:rPr>
          <w:b/>
          <w:bCs/>
          <w:szCs w:val="21"/>
          <w:u w:val="single"/>
        </w:rPr>
        <w:t>)</w:t>
      </w:r>
      <w:r w:rsidRPr="00B1091C">
        <w:rPr>
          <w:bCs/>
          <w:szCs w:val="21"/>
        </w:rPr>
        <w:t>。</w:t>
      </w:r>
    </w:p>
    <w:p w14:paraId="22AF53DC" w14:textId="6AB41409" w:rsidR="00BF6485" w:rsidRPr="00B1091C" w:rsidRDefault="00BF6485" w:rsidP="00BF6485">
      <w:pPr>
        <w:ind w:firstLineChars="200" w:firstLine="422"/>
        <w:rPr>
          <w:bCs/>
          <w:szCs w:val="21"/>
        </w:rPr>
      </w:pPr>
      <w:r w:rsidRPr="00B1091C">
        <w:rPr>
          <w:b/>
          <w:bCs/>
          <w:szCs w:val="21"/>
        </w:rPr>
        <w:t>申込先：</w:t>
      </w:r>
      <w:r w:rsidRPr="00B1091C">
        <w:rPr>
          <w:bCs/>
          <w:szCs w:val="21"/>
        </w:rPr>
        <w:t>一般社団法人予防衛生協会内　第</w:t>
      </w:r>
      <w:r w:rsidR="00626366">
        <w:rPr>
          <w:rFonts w:hint="eastAsia"/>
          <w:bCs/>
          <w:szCs w:val="21"/>
        </w:rPr>
        <w:t>10</w:t>
      </w:r>
      <w:r w:rsidRPr="00B1091C">
        <w:rPr>
          <w:bCs/>
          <w:szCs w:val="21"/>
        </w:rPr>
        <w:t xml:space="preserve">回シンポジウム事務局　　</w:t>
      </w:r>
      <w:r w:rsidR="006B5FD4" w:rsidRPr="00B1091C">
        <w:rPr>
          <w:rFonts w:hint="eastAsia"/>
          <w:bCs/>
          <w:szCs w:val="21"/>
        </w:rPr>
        <w:t>柴田</w:t>
      </w:r>
      <w:r w:rsidR="00BE7A96">
        <w:rPr>
          <w:rFonts w:hint="eastAsia"/>
          <w:bCs/>
          <w:szCs w:val="21"/>
        </w:rPr>
        <w:t>宏昭</w:t>
      </w:r>
      <w:r w:rsidR="006B5FD4" w:rsidRPr="00B1091C">
        <w:rPr>
          <w:rFonts w:hint="eastAsia"/>
          <w:bCs/>
          <w:szCs w:val="21"/>
        </w:rPr>
        <w:t xml:space="preserve">　</w:t>
      </w:r>
      <w:r w:rsidRPr="00B1091C">
        <w:rPr>
          <w:bCs/>
          <w:szCs w:val="21"/>
        </w:rPr>
        <w:t xml:space="preserve">小野孝浩　</w:t>
      </w:r>
    </w:p>
    <w:p w14:paraId="3B30F251" w14:textId="32C69E70" w:rsidR="00BF6485" w:rsidRPr="00B1091C" w:rsidRDefault="00BF6485" w:rsidP="00BF6485">
      <w:pPr>
        <w:ind w:firstLineChars="200" w:firstLine="420"/>
        <w:rPr>
          <w:bCs/>
          <w:szCs w:val="21"/>
        </w:rPr>
      </w:pPr>
      <w:r w:rsidRPr="00B1091C">
        <w:rPr>
          <w:bCs/>
          <w:szCs w:val="21"/>
        </w:rPr>
        <w:t xml:space="preserve">　　　　</w:t>
      </w:r>
      <w:r w:rsidRPr="00B1091C">
        <w:rPr>
          <w:bCs/>
          <w:szCs w:val="21"/>
        </w:rPr>
        <w:t>Mail</w:t>
      </w:r>
      <w:r w:rsidRPr="00B1091C">
        <w:rPr>
          <w:bCs/>
          <w:szCs w:val="21"/>
        </w:rPr>
        <w:t>：</w:t>
      </w:r>
      <w:hyperlink r:id="rId7" w:history="1">
        <w:r w:rsidR="009F204E" w:rsidRPr="008624A6">
          <w:rPr>
            <w:rStyle w:val="a7"/>
            <w:color w:val="auto"/>
          </w:rPr>
          <w:t>jbsa-symp010@primate.or.jp</w:t>
        </w:r>
      </w:hyperlink>
      <w:r w:rsidRPr="008624A6">
        <w:rPr>
          <w:bCs/>
          <w:szCs w:val="21"/>
        </w:rPr>
        <w:t xml:space="preserve">　</w:t>
      </w:r>
      <w:r w:rsidRPr="00B1091C">
        <w:rPr>
          <w:bCs/>
          <w:szCs w:val="21"/>
        </w:rPr>
        <w:t xml:space="preserve"> TEL</w:t>
      </w:r>
      <w:r w:rsidRPr="00B1091C">
        <w:rPr>
          <w:bCs/>
          <w:szCs w:val="21"/>
        </w:rPr>
        <w:t>：</w:t>
      </w:r>
      <w:r w:rsidRPr="00B1091C">
        <w:rPr>
          <w:bCs/>
          <w:szCs w:val="21"/>
        </w:rPr>
        <w:t>029-828-6888</w:t>
      </w:r>
      <w:r w:rsidRPr="00B1091C">
        <w:rPr>
          <w:bCs/>
          <w:szCs w:val="21"/>
        </w:rPr>
        <w:t xml:space="preserve">　　</w:t>
      </w:r>
      <w:r w:rsidRPr="00B1091C">
        <w:rPr>
          <w:bCs/>
          <w:szCs w:val="21"/>
        </w:rPr>
        <w:t>FAX</w:t>
      </w:r>
      <w:r w:rsidRPr="00B1091C">
        <w:rPr>
          <w:bCs/>
          <w:szCs w:val="21"/>
        </w:rPr>
        <w:t>：</w:t>
      </w:r>
      <w:r w:rsidRPr="00B1091C">
        <w:rPr>
          <w:bCs/>
          <w:szCs w:val="21"/>
        </w:rPr>
        <w:t>029-828-6891</w:t>
      </w:r>
    </w:p>
    <w:p w14:paraId="5FCCEDA2" w14:textId="28D118C7" w:rsidR="00BF6485" w:rsidRPr="00B1091C" w:rsidRDefault="00565D33" w:rsidP="00BF6485">
      <w:pPr>
        <w:rPr>
          <w:bCs/>
          <w:szCs w:val="21"/>
        </w:rPr>
      </w:pPr>
      <w:r>
        <w:rPr>
          <w:szCs w:val="21"/>
        </w:rPr>
        <w:t>8</w:t>
      </w:r>
      <w:r w:rsidR="00BF6485" w:rsidRPr="00B1091C">
        <w:rPr>
          <w:szCs w:val="21"/>
        </w:rPr>
        <w:t>.</w:t>
      </w:r>
      <w:r w:rsidR="00BF6485" w:rsidRPr="00B1091C">
        <w:rPr>
          <w:bCs/>
          <w:szCs w:val="21"/>
        </w:rPr>
        <w:t>その他</w:t>
      </w:r>
    </w:p>
    <w:p w14:paraId="53C54262" w14:textId="77777777" w:rsidR="00BF6485" w:rsidRPr="00B1091C" w:rsidRDefault="00BF6485" w:rsidP="00BF6485">
      <w:pPr>
        <w:ind w:firstLineChars="100" w:firstLine="210"/>
        <w:rPr>
          <w:szCs w:val="21"/>
        </w:rPr>
      </w:pPr>
      <w:r w:rsidRPr="00B1091C">
        <w:rPr>
          <w:bCs/>
          <w:szCs w:val="21"/>
        </w:rPr>
        <w:t>日本バイオセーフティ学会「実験室バイオセーフティガイドライン（第</w:t>
      </w:r>
      <w:r w:rsidRPr="00B1091C">
        <w:rPr>
          <w:bCs/>
          <w:szCs w:val="21"/>
        </w:rPr>
        <w:t>2</w:t>
      </w:r>
      <w:r w:rsidRPr="00B1091C">
        <w:rPr>
          <w:bCs/>
          <w:szCs w:val="21"/>
        </w:rPr>
        <w:t>版）」の販売</w:t>
      </w:r>
    </w:p>
    <w:p w14:paraId="51907DF8" w14:textId="77777777" w:rsidR="00BF6485" w:rsidRPr="00B1091C" w:rsidRDefault="00BF6485" w:rsidP="00BF6485">
      <w:pPr>
        <w:rPr>
          <w:bCs/>
          <w:szCs w:val="21"/>
        </w:rPr>
      </w:pPr>
      <w:r w:rsidRPr="00B1091C">
        <w:rPr>
          <w:szCs w:val="21"/>
        </w:rPr>
        <w:t xml:space="preserve">　　</w:t>
      </w:r>
      <w:r w:rsidRPr="00B1091C">
        <w:rPr>
          <w:bCs/>
          <w:szCs w:val="21"/>
        </w:rPr>
        <w:t>販売価格：会員：</w:t>
      </w:r>
      <w:r w:rsidRPr="00B1091C">
        <w:rPr>
          <w:bCs/>
          <w:szCs w:val="21"/>
        </w:rPr>
        <w:t>2,500</w:t>
      </w:r>
      <w:r w:rsidRPr="00B1091C">
        <w:rPr>
          <w:bCs/>
          <w:szCs w:val="21"/>
        </w:rPr>
        <w:t>円</w:t>
      </w:r>
      <w:r w:rsidRPr="00B1091C">
        <w:rPr>
          <w:bCs/>
          <w:szCs w:val="21"/>
        </w:rPr>
        <w:t>/</w:t>
      </w:r>
      <w:r w:rsidRPr="00B1091C">
        <w:rPr>
          <w:bCs/>
          <w:szCs w:val="21"/>
        </w:rPr>
        <w:t>冊　　非会員：</w:t>
      </w:r>
      <w:r w:rsidRPr="00B1091C">
        <w:rPr>
          <w:bCs/>
          <w:szCs w:val="21"/>
        </w:rPr>
        <w:t>3,500/</w:t>
      </w:r>
      <w:r w:rsidRPr="00B1091C">
        <w:rPr>
          <w:bCs/>
          <w:szCs w:val="21"/>
        </w:rPr>
        <w:t>冊</w:t>
      </w:r>
    </w:p>
    <w:p w14:paraId="2F3D812A" w14:textId="3054D30B" w:rsidR="00BF6485" w:rsidRPr="00B1091C" w:rsidRDefault="00BF6485" w:rsidP="00BF6485">
      <w:pPr>
        <w:rPr>
          <w:bCs/>
          <w:szCs w:val="21"/>
        </w:rPr>
      </w:pPr>
      <w:r w:rsidRPr="00B1091C">
        <w:rPr>
          <w:bCs/>
          <w:szCs w:val="21"/>
        </w:rPr>
        <w:t xml:space="preserve">　ご希望の方は、第</w:t>
      </w:r>
      <w:r w:rsidR="0035781A">
        <w:rPr>
          <w:rFonts w:hint="eastAsia"/>
          <w:bCs/>
          <w:szCs w:val="21"/>
        </w:rPr>
        <w:t>10</w:t>
      </w:r>
      <w:r w:rsidRPr="00B1091C">
        <w:rPr>
          <w:bCs/>
          <w:szCs w:val="21"/>
        </w:rPr>
        <w:t>回シンポジウム事務局までご連絡ください。</w:t>
      </w:r>
    </w:p>
    <w:p w14:paraId="6590FB93" w14:textId="77777777" w:rsidR="00BF6485" w:rsidRPr="00B1091C" w:rsidRDefault="00BF6485" w:rsidP="00BF6485">
      <w:pPr>
        <w:rPr>
          <w:bCs/>
          <w:szCs w:val="21"/>
        </w:rPr>
      </w:pPr>
    </w:p>
    <w:p w14:paraId="63518C72" w14:textId="77777777" w:rsidR="00D967CA" w:rsidRPr="00B1091C" w:rsidRDefault="00D967CA" w:rsidP="00BF6485">
      <w:pPr>
        <w:rPr>
          <w:bCs/>
          <w:szCs w:val="21"/>
        </w:rPr>
      </w:pPr>
    </w:p>
    <w:p w14:paraId="4A85E301" w14:textId="77777777" w:rsidR="00D967CA" w:rsidRPr="00B1091C" w:rsidRDefault="00D967CA" w:rsidP="00BF6485">
      <w:pPr>
        <w:rPr>
          <w:bCs/>
          <w:szCs w:val="21"/>
        </w:rPr>
      </w:pPr>
    </w:p>
    <w:p w14:paraId="0D62854B" w14:textId="77777777" w:rsidR="001F08BD" w:rsidRPr="00B1091C" w:rsidRDefault="00BF6485" w:rsidP="00BF6485">
      <w:pPr>
        <w:pStyle w:val="11"/>
        <w:shd w:val="clear" w:color="auto" w:fill="auto"/>
        <w:spacing w:line="359" w:lineRule="exact"/>
        <w:jc w:val="both"/>
        <w:rPr>
          <w:rStyle w:val="a7"/>
          <w:rFonts w:asciiTheme="minorHAnsi" w:eastAsiaTheme="minorEastAsia" w:hAnsiTheme="minorHAnsi"/>
          <w:bCs/>
          <w:color w:val="auto"/>
          <w:sz w:val="21"/>
          <w:szCs w:val="21"/>
          <w:lang w:val="en-US"/>
        </w:rPr>
      </w:pPr>
      <w:r w:rsidRPr="00B1091C">
        <w:rPr>
          <w:rFonts w:asciiTheme="minorHAnsi" w:eastAsiaTheme="minorEastAsia" w:hAnsiTheme="minorHAnsi"/>
          <w:b/>
          <w:bCs/>
          <w:kern w:val="0"/>
          <w:sz w:val="21"/>
          <w:szCs w:val="21"/>
          <w:u w:val="single"/>
        </w:rPr>
        <w:t>会場案内図</w:t>
      </w:r>
      <w:r w:rsidRPr="00B1091C">
        <w:rPr>
          <w:rFonts w:asciiTheme="minorHAnsi" w:eastAsiaTheme="minorEastAsia" w:hAnsiTheme="minorHAnsi"/>
          <w:bCs/>
          <w:kern w:val="0"/>
          <w:sz w:val="21"/>
          <w:szCs w:val="21"/>
          <w:lang w:val="en-US"/>
        </w:rPr>
        <w:t>（</w:t>
      </w:r>
      <w:r w:rsidRPr="00B1091C">
        <w:rPr>
          <w:rFonts w:asciiTheme="minorHAnsi" w:eastAsiaTheme="minorEastAsia" w:hAnsiTheme="minorHAnsi"/>
          <w:bCs/>
          <w:kern w:val="0"/>
          <w:sz w:val="21"/>
          <w:szCs w:val="21"/>
        </w:rPr>
        <w:t>予防衛生協会</w:t>
      </w:r>
      <w:r w:rsidRPr="00B1091C">
        <w:rPr>
          <w:rFonts w:asciiTheme="minorHAnsi" w:eastAsiaTheme="minorEastAsia" w:hAnsiTheme="minorHAnsi"/>
          <w:bCs/>
          <w:kern w:val="0"/>
          <w:sz w:val="21"/>
          <w:szCs w:val="21"/>
          <w:lang w:val="en-US"/>
        </w:rPr>
        <w:t>）</w:t>
      </w:r>
      <w:r w:rsidRPr="00B1091C">
        <w:rPr>
          <w:rFonts w:asciiTheme="minorHAnsi" w:eastAsiaTheme="minorEastAsia" w:hAnsiTheme="minorHAnsi"/>
          <w:bCs/>
          <w:kern w:val="0"/>
          <w:sz w:val="21"/>
          <w:szCs w:val="21"/>
        </w:rPr>
        <w:t xml:space="preserve">　</w:t>
      </w:r>
      <w:hyperlink r:id="rId8" w:history="1">
        <w:r w:rsidRPr="00B1091C">
          <w:rPr>
            <w:rStyle w:val="a7"/>
            <w:rFonts w:asciiTheme="minorHAnsi" w:eastAsiaTheme="minorEastAsia" w:hAnsiTheme="minorHAnsi"/>
            <w:color w:val="auto"/>
            <w:kern w:val="0"/>
            <w:sz w:val="21"/>
            <w:szCs w:val="21"/>
            <w:lang w:val="en-US"/>
          </w:rPr>
          <w:t>https://www.primate.or.jp/access</w:t>
        </w:r>
      </w:hyperlink>
    </w:p>
    <w:sectPr w:rsidR="001F08BD" w:rsidRPr="00B1091C" w:rsidSect="0087400D">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2BE9" w14:textId="77777777" w:rsidR="00E57B7E" w:rsidRDefault="00E57B7E" w:rsidP="00F53FBB">
      <w:r>
        <w:separator/>
      </w:r>
    </w:p>
  </w:endnote>
  <w:endnote w:type="continuationSeparator" w:id="0">
    <w:p w14:paraId="6F6AC441" w14:textId="77777777" w:rsidR="00E57B7E" w:rsidRDefault="00E57B7E" w:rsidP="00F5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31EA" w14:textId="77777777" w:rsidR="00E57B7E" w:rsidRDefault="00E57B7E" w:rsidP="00F53FBB">
      <w:r>
        <w:separator/>
      </w:r>
    </w:p>
  </w:footnote>
  <w:footnote w:type="continuationSeparator" w:id="0">
    <w:p w14:paraId="17097236" w14:textId="77777777" w:rsidR="00E57B7E" w:rsidRDefault="00E57B7E" w:rsidP="00F5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22"/>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1" w15:restartNumberingAfterBreak="0">
    <w:nsid w:val="0CE308D8"/>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 w15:restartNumberingAfterBreak="0">
    <w:nsid w:val="13D87D1A"/>
    <w:multiLevelType w:val="hybridMultilevel"/>
    <w:tmpl w:val="6450D616"/>
    <w:lvl w:ilvl="0" w:tplc="24FE9E5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A7AA7"/>
    <w:multiLevelType w:val="hybridMultilevel"/>
    <w:tmpl w:val="967A6A80"/>
    <w:lvl w:ilvl="0" w:tplc="FD28870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9D52CD3"/>
    <w:multiLevelType w:val="hybridMultilevel"/>
    <w:tmpl w:val="7F7C5DDC"/>
    <w:lvl w:ilvl="0" w:tplc="1042224E">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EC42291"/>
    <w:multiLevelType w:val="hybridMultilevel"/>
    <w:tmpl w:val="693464DA"/>
    <w:lvl w:ilvl="0" w:tplc="01E40014">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num w:numId="1" w16cid:durableId="446507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281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342707">
    <w:abstractNumId w:val="4"/>
  </w:num>
  <w:num w:numId="4" w16cid:durableId="1008092988">
    <w:abstractNumId w:val="2"/>
  </w:num>
  <w:num w:numId="5" w16cid:durableId="629745454">
    <w:abstractNumId w:val="1"/>
  </w:num>
  <w:num w:numId="6" w16cid:durableId="948128153">
    <w:abstractNumId w:val="0"/>
  </w:num>
  <w:num w:numId="7" w16cid:durableId="60780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77"/>
    <w:rsid w:val="00001592"/>
    <w:rsid w:val="000046B2"/>
    <w:rsid w:val="00005C62"/>
    <w:rsid w:val="00007938"/>
    <w:rsid w:val="000102FE"/>
    <w:rsid w:val="00011A6F"/>
    <w:rsid w:val="000129E6"/>
    <w:rsid w:val="0001424F"/>
    <w:rsid w:val="00024349"/>
    <w:rsid w:val="000259AF"/>
    <w:rsid w:val="0003420F"/>
    <w:rsid w:val="00043055"/>
    <w:rsid w:val="00047F28"/>
    <w:rsid w:val="00056259"/>
    <w:rsid w:val="00060A6A"/>
    <w:rsid w:val="00061136"/>
    <w:rsid w:val="0006141A"/>
    <w:rsid w:val="000805A6"/>
    <w:rsid w:val="00085815"/>
    <w:rsid w:val="00096935"/>
    <w:rsid w:val="000B58D7"/>
    <w:rsid w:val="000B7514"/>
    <w:rsid w:val="000C1D09"/>
    <w:rsid w:val="000C57BB"/>
    <w:rsid w:val="000C7CC9"/>
    <w:rsid w:val="000D6157"/>
    <w:rsid w:val="000E1D33"/>
    <w:rsid w:val="000E5289"/>
    <w:rsid w:val="000E6511"/>
    <w:rsid w:val="0012206C"/>
    <w:rsid w:val="00127D02"/>
    <w:rsid w:val="00135A44"/>
    <w:rsid w:val="00161139"/>
    <w:rsid w:val="00183BD1"/>
    <w:rsid w:val="00184F2D"/>
    <w:rsid w:val="001A6DCA"/>
    <w:rsid w:val="001A79C5"/>
    <w:rsid w:val="001B2712"/>
    <w:rsid w:val="001C2242"/>
    <w:rsid w:val="001D6CFF"/>
    <w:rsid w:val="001D7FC6"/>
    <w:rsid w:val="001E417F"/>
    <w:rsid w:val="001F08BD"/>
    <w:rsid w:val="00200173"/>
    <w:rsid w:val="002259BE"/>
    <w:rsid w:val="00227709"/>
    <w:rsid w:val="00242107"/>
    <w:rsid w:val="00246D77"/>
    <w:rsid w:val="00252DD2"/>
    <w:rsid w:val="00266518"/>
    <w:rsid w:val="00266E59"/>
    <w:rsid w:val="00282DA7"/>
    <w:rsid w:val="002879BE"/>
    <w:rsid w:val="002C5561"/>
    <w:rsid w:val="002C620B"/>
    <w:rsid w:val="0032444F"/>
    <w:rsid w:val="00332F55"/>
    <w:rsid w:val="00335C03"/>
    <w:rsid w:val="003566A6"/>
    <w:rsid w:val="0035781A"/>
    <w:rsid w:val="00361648"/>
    <w:rsid w:val="00363AE0"/>
    <w:rsid w:val="00373127"/>
    <w:rsid w:val="00374BCF"/>
    <w:rsid w:val="00375162"/>
    <w:rsid w:val="00382B90"/>
    <w:rsid w:val="00390B8A"/>
    <w:rsid w:val="0039573A"/>
    <w:rsid w:val="003A2992"/>
    <w:rsid w:val="003A787D"/>
    <w:rsid w:val="003B35AD"/>
    <w:rsid w:val="003B5395"/>
    <w:rsid w:val="003B70D3"/>
    <w:rsid w:val="003C5202"/>
    <w:rsid w:val="003C582C"/>
    <w:rsid w:val="003D62C2"/>
    <w:rsid w:val="003E6C39"/>
    <w:rsid w:val="003F0BC1"/>
    <w:rsid w:val="003F4B7C"/>
    <w:rsid w:val="003F795C"/>
    <w:rsid w:val="00404BAA"/>
    <w:rsid w:val="00410982"/>
    <w:rsid w:val="00412616"/>
    <w:rsid w:val="00421D03"/>
    <w:rsid w:val="004266FE"/>
    <w:rsid w:val="004352DF"/>
    <w:rsid w:val="004359EE"/>
    <w:rsid w:val="00452787"/>
    <w:rsid w:val="0045787E"/>
    <w:rsid w:val="00466FDE"/>
    <w:rsid w:val="0047403D"/>
    <w:rsid w:val="004744B7"/>
    <w:rsid w:val="004775D8"/>
    <w:rsid w:val="00483DF2"/>
    <w:rsid w:val="004930EE"/>
    <w:rsid w:val="00496AF1"/>
    <w:rsid w:val="004B06E6"/>
    <w:rsid w:val="004B0736"/>
    <w:rsid w:val="004B685E"/>
    <w:rsid w:val="004C4174"/>
    <w:rsid w:val="004C758D"/>
    <w:rsid w:val="004E4804"/>
    <w:rsid w:val="004E759C"/>
    <w:rsid w:val="004E7C38"/>
    <w:rsid w:val="004F23E0"/>
    <w:rsid w:val="00500986"/>
    <w:rsid w:val="005026DC"/>
    <w:rsid w:val="00513339"/>
    <w:rsid w:val="00521CF7"/>
    <w:rsid w:val="00524F6D"/>
    <w:rsid w:val="00531F19"/>
    <w:rsid w:val="0053400E"/>
    <w:rsid w:val="00545D19"/>
    <w:rsid w:val="00563153"/>
    <w:rsid w:val="00565D33"/>
    <w:rsid w:val="005A4B71"/>
    <w:rsid w:val="005B2421"/>
    <w:rsid w:val="005C287D"/>
    <w:rsid w:val="005C5F48"/>
    <w:rsid w:val="005D0015"/>
    <w:rsid w:val="005D698A"/>
    <w:rsid w:val="005E2434"/>
    <w:rsid w:val="005E3FC9"/>
    <w:rsid w:val="005E5321"/>
    <w:rsid w:val="005F1BDA"/>
    <w:rsid w:val="00611EE6"/>
    <w:rsid w:val="00625D01"/>
    <w:rsid w:val="00626366"/>
    <w:rsid w:val="0064125A"/>
    <w:rsid w:val="00651F9D"/>
    <w:rsid w:val="006530CF"/>
    <w:rsid w:val="00656CA4"/>
    <w:rsid w:val="00657576"/>
    <w:rsid w:val="00657ABE"/>
    <w:rsid w:val="00662071"/>
    <w:rsid w:val="00674CE5"/>
    <w:rsid w:val="00695D6C"/>
    <w:rsid w:val="006A4C1A"/>
    <w:rsid w:val="006B5FD4"/>
    <w:rsid w:val="006D68D3"/>
    <w:rsid w:val="006E1816"/>
    <w:rsid w:val="00701428"/>
    <w:rsid w:val="00704260"/>
    <w:rsid w:val="00704921"/>
    <w:rsid w:val="00707DE1"/>
    <w:rsid w:val="00720E78"/>
    <w:rsid w:val="0073379A"/>
    <w:rsid w:val="00741052"/>
    <w:rsid w:val="0074264D"/>
    <w:rsid w:val="00745299"/>
    <w:rsid w:val="007628BC"/>
    <w:rsid w:val="00762DF2"/>
    <w:rsid w:val="007649D8"/>
    <w:rsid w:val="00771380"/>
    <w:rsid w:val="007A1F1F"/>
    <w:rsid w:val="007A3A8E"/>
    <w:rsid w:val="007B4638"/>
    <w:rsid w:val="007C1FE1"/>
    <w:rsid w:val="007C2B91"/>
    <w:rsid w:val="007C3A8C"/>
    <w:rsid w:val="007D4645"/>
    <w:rsid w:val="007E397F"/>
    <w:rsid w:val="007F1EDD"/>
    <w:rsid w:val="007F2417"/>
    <w:rsid w:val="00805DEC"/>
    <w:rsid w:val="0082186B"/>
    <w:rsid w:val="0083183A"/>
    <w:rsid w:val="00833FD5"/>
    <w:rsid w:val="0083786D"/>
    <w:rsid w:val="008412FA"/>
    <w:rsid w:val="0084534B"/>
    <w:rsid w:val="00850DDD"/>
    <w:rsid w:val="008577FC"/>
    <w:rsid w:val="008624A6"/>
    <w:rsid w:val="0086642D"/>
    <w:rsid w:val="00867E3C"/>
    <w:rsid w:val="0087400D"/>
    <w:rsid w:val="008762E8"/>
    <w:rsid w:val="00876302"/>
    <w:rsid w:val="00891DDE"/>
    <w:rsid w:val="008A6AD7"/>
    <w:rsid w:val="008B5289"/>
    <w:rsid w:val="008B5BC5"/>
    <w:rsid w:val="008C165F"/>
    <w:rsid w:val="008C2CF3"/>
    <w:rsid w:val="008C2FA7"/>
    <w:rsid w:val="00903541"/>
    <w:rsid w:val="00933951"/>
    <w:rsid w:val="00936046"/>
    <w:rsid w:val="00943B4F"/>
    <w:rsid w:val="00956F82"/>
    <w:rsid w:val="00975709"/>
    <w:rsid w:val="0099017A"/>
    <w:rsid w:val="00991DD6"/>
    <w:rsid w:val="009A2050"/>
    <w:rsid w:val="009A33AB"/>
    <w:rsid w:val="009A56B5"/>
    <w:rsid w:val="009B016D"/>
    <w:rsid w:val="009B3006"/>
    <w:rsid w:val="009B3555"/>
    <w:rsid w:val="009B64E8"/>
    <w:rsid w:val="009C1CFE"/>
    <w:rsid w:val="009E39EB"/>
    <w:rsid w:val="009F204E"/>
    <w:rsid w:val="00A04503"/>
    <w:rsid w:val="00A052EC"/>
    <w:rsid w:val="00A07DE6"/>
    <w:rsid w:val="00A11783"/>
    <w:rsid w:val="00A24C7A"/>
    <w:rsid w:val="00A32A19"/>
    <w:rsid w:val="00A40D6F"/>
    <w:rsid w:val="00A42E0D"/>
    <w:rsid w:val="00A62D0B"/>
    <w:rsid w:val="00A6713A"/>
    <w:rsid w:val="00A76F17"/>
    <w:rsid w:val="00A8797C"/>
    <w:rsid w:val="00A91459"/>
    <w:rsid w:val="00AA01FB"/>
    <w:rsid w:val="00AA2690"/>
    <w:rsid w:val="00AA7CFF"/>
    <w:rsid w:val="00AB07BF"/>
    <w:rsid w:val="00AD1C40"/>
    <w:rsid w:val="00AD5C40"/>
    <w:rsid w:val="00AE3C01"/>
    <w:rsid w:val="00AE7794"/>
    <w:rsid w:val="00B0212E"/>
    <w:rsid w:val="00B1091C"/>
    <w:rsid w:val="00B138E9"/>
    <w:rsid w:val="00B50478"/>
    <w:rsid w:val="00B51016"/>
    <w:rsid w:val="00B540D5"/>
    <w:rsid w:val="00B75739"/>
    <w:rsid w:val="00B80443"/>
    <w:rsid w:val="00B80655"/>
    <w:rsid w:val="00B92B24"/>
    <w:rsid w:val="00B93CA7"/>
    <w:rsid w:val="00B94730"/>
    <w:rsid w:val="00B968CC"/>
    <w:rsid w:val="00BA186A"/>
    <w:rsid w:val="00BB5A75"/>
    <w:rsid w:val="00BE4883"/>
    <w:rsid w:val="00BE60C8"/>
    <w:rsid w:val="00BE7A96"/>
    <w:rsid w:val="00BF091B"/>
    <w:rsid w:val="00BF1387"/>
    <w:rsid w:val="00BF6485"/>
    <w:rsid w:val="00C05A39"/>
    <w:rsid w:val="00C11D32"/>
    <w:rsid w:val="00C16C5A"/>
    <w:rsid w:val="00C22C70"/>
    <w:rsid w:val="00C277DB"/>
    <w:rsid w:val="00C57107"/>
    <w:rsid w:val="00C6140F"/>
    <w:rsid w:val="00C70D52"/>
    <w:rsid w:val="00C713E7"/>
    <w:rsid w:val="00C779D5"/>
    <w:rsid w:val="00CA2C76"/>
    <w:rsid w:val="00CC488B"/>
    <w:rsid w:val="00CD05D6"/>
    <w:rsid w:val="00CD071F"/>
    <w:rsid w:val="00CE0C1C"/>
    <w:rsid w:val="00CE4719"/>
    <w:rsid w:val="00CF01F9"/>
    <w:rsid w:val="00CF09A7"/>
    <w:rsid w:val="00CF20D4"/>
    <w:rsid w:val="00D01C82"/>
    <w:rsid w:val="00D02EB6"/>
    <w:rsid w:val="00D1211D"/>
    <w:rsid w:val="00D13DFC"/>
    <w:rsid w:val="00D14BED"/>
    <w:rsid w:val="00D160D9"/>
    <w:rsid w:val="00D16FD8"/>
    <w:rsid w:val="00D26A82"/>
    <w:rsid w:val="00D2712F"/>
    <w:rsid w:val="00D422AD"/>
    <w:rsid w:val="00D51619"/>
    <w:rsid w:val="00D52AF3"/>
    <w:rsid w:val="00D703D2"/>
    <w:rsid w:val="00D70BC8"/>
    <w:rsid w:val="00D87469"/>
    <w:rsid w:val="00D967CA"/>
    <w:rsid w:val="00DA48EB"/>
    <w:rsid w:val="00DB0B23"/>
    <w:rsid w:val="00DC18F8"/>
    <w:rsid w:val="00DC6DC4"/>
    <w:rsid w:val="00DD29FF"/>
    <w:rsid w:val="00DD7E17"/>
    <w:rsid w:val="00DE0CD9"/>
    <w:rsid w:val="00DE43D2"/>
    <w:rsid w:val="00DE62AE"/>
    <w:rsid w:val="00E0181C"/>
    <w:rsid w:val="00E01CA9"/>
    <w:rsid w:val="00E073DD"/>
    <w:rsid w:val="00E13550"/>
    <w:rsid w:val="00E3092D"/>
    <w:rsid w:val="00E451AC"/>
    <w:rsid w:val="00E52F61"/>
    <w:rsid w:val="00E57B7E"/>
    <w:rsid w:val="00E61627"/>
    <w:rsid w:val="00E7466C"/>
    <w:rsid w:val="00E85223"/>
    <w:rsid w:val="00E92D0D"/>
    <w:rsid w:val="00E96101"/>
    <w:rsid w:val="00EA10F2"/>
    <w:rsid w:val="00EA4BC8"/>
    <w:rsid w:val="00EA5307"/>
    <w:rsid w:val="00EA5668"/>
    <w:rsid w:val="00EB397A"/>
    <w:rsid w:val="00EB4D1E"/>
    <w:rsid w:val="00EB5915"/>
    <w:rsid w:val="00ED11D2"/>
    <w:rsid w:val="00EE0301"/>
    <w:rsid w:val="00EE1E99"/>
    <w:rsid w:val="00EF08FB"/>
    <w:rsid w:val="00F0707E"/>
    <w:rsid w:val="00F1042C"/>
    <w:rsid w:val="00F329DA"/>
    <w:rsid w:val="00F33120"/>
    <w:rsid w:val="00F36311"/>
    <w:rsid w:val="00F373DE"/>
    <w:rsid w:val="00F42A69"/>
    <w:rsid w:val="00F4466B"/>
    <w:rsid w:val="00F465C7"/>
    <w:rsid w:val="00F468F5"/>
    <w:rsid w:val="00F53FBB"/>
    <w:rsid w:val="00F60546"/>
    <w:rsid w:val="00F65F18"/>
    <w:rsid w:val="00F66C1A"/>
    <w:rsid w:val="00F70E95"/>
    <w:rsid w:val="00F72EFE"/>
    <w:rsid w:val="00F91341"/>
    <w:rsid w:val="00FB03AC"/>
    <w:rsid w:val="00FD3D0F"/>
    <w:rsid w:val="00FE544D"/>
    <w:rsid w:val="00FF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B38E1"/>
  <w15:docId w15:val="{7E027032-8AA0-497B-AEF4-7059E9E9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BB"/>
    <w:pPr>
      <w:tabs>
        <w:tab w:val="center" w:pos="4252"/>
        <w:tab w:val="right" w:pos="8504"/>
      </w:tabs>
      <w:snapToGrid w:val="0"/>
    </w:pPr>
  </w:style>
  <w:style w:type="character" w:customStyle="1" w:styleId="a4">
    <w:name w:val="ヘッダー (文字)"/>
    <w:basedOn w:val="a0"/>
    <w:link w:val="a3"/>
    <w:uiPriority w:val="99"/>
    <w:rsid w:val="00F53FBB"/>
  </w:style>
  <w:style w:type="paragraph" w:styleId="a5">
    <w:name w:val="footer"/>
    <w:basedOn w:val="a"/>
    <w:link w:val="a6"/>
    <w:uiPriority w:val="99"/>
    <w:unhideWhenUsed/>
    <w:rsid w:val="00F53FBB"/>
    <w:pPr>
      <w:tabs>
        <w:tab w:val="center" w:pos="4252"/>
        <w:tab w:val="right" w:pos="8504"/>
      </w:tabs>
      <w:snapToGrid w:val="0"/>
    </w:pPr>
  </w:style>
  <w:style w:type="character" w:customStyle="1" w:styleId="a6">
    <w:name w:val="フッター (文字)"/>
    <w:basedOn w:val="a0"/>
    <w:link w:val="a5"/>
    <w:uiPriority w:val="99"/>
    <w:rsid w:val="00F53FBB"/>
  </w:style>
  <w:style w:type="character" w:styleId="a7">
    <w:name w:val="Hyperlink"/>
    <w:basedOn w:val="a0"/>
    <w:uiPriority w:val="99"/>
    <w:unhideWhenUsed/>
    <w:rsid w:val="00DD7E17"/>
    <w:rPr>
      <w:color w:val="0000FF" w:themeColor="hyperlink"/>
      <w:u w:val="single"/>
    </w:rPr>
  </w:style>
  <w:style w:type="character" w:customStyle="1" w:styleId="1">
    <w:name w:val="未解決のメンション1"/>
    <w:basedOn w:val="a0"/>
    <w:uiPriority w:val="99"/>
    <w:semiHidden/>
    <w:unhideWhenUsed/>
    <w:rsid w:val="00DD7E17"/>
    <w:rPr>
      <w:color w:val="605E5C"/>
      <w:shd w:val="clear" w:color="auto" w:fill="E1DFDD"/>
    </w:rPr>
  </w:style>
  <w:style w:type="paragraph" w:styleId="a8">
    <w:name w:val="Balloon Text"/>
    <w:basedOn w:val="a"/>
    <w:link w:val="a9"/>
    <w:uiPriority w:val="99"/>
    <w:semiHidden/>
    <w:unhideWhenUsed/>
    <w:rsid w:val="0085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DDD"/>
    <w:rPr>
      <w:rFonts w:asciiTheme="majorHAnsi" w:eastAsiaTheme="majorEastAsia" w:hAnsiTheme="majorHAnsi" w:cstheme="majorBidi"/>
      <w:sz w:val="18"/>
      <w:szCs w:val="18"/>
    </w:rPr>
  </w:style>
  <w:style w:type="paragraph" w:styleId="aa">
    <w:name w:val="List Paragraph"/>
    <w:basedOn w:val="a"/>
    <w:uiPriority w:val="34"/>
    <w:qFormat/>
    <w:rsid w:val="00B51016"/>
    <w:pPr>
      <w:ind w:leftChars="400" w:left="840"/>
    </w:pPr>
  </w:style>
  <w:style w:type="character" w:styleId="ab">
    <w:name w:val="annotation reference"/>
    <w:basedOn w:val="a0"/>
    <w:uiPriority w:val="99"/>
    <w:semiHidden/>
    <w:unhideWhenUsed/>
    <w:rsid w:val="00EE1E99"/>
    <w:rPr>
      <w:sz w:val="18"/>
      <w:szCs w:val="18"/>
    </w:rPr>
  </w:style>
  <w:style w:type="paragraph" w:styleId="ac">
    <w:name w:val="annotation text"/>
    <w:basedOn w:val="a"/>
    <w:link w:val="ad"/>
    <w:uiPriority w:val="99"/>
    <w:semiHidden/>
    <w:unhideWhenUsed/>
    <w:rsid w:val="00EE1E99"/>
    <w:pPr>
      <w:jc w:val="left"/>
    </w:pPr>
  </w:style>
  <w:style w:type="character" w:customStyle="1" w:styleId="ad">
    <w:name w:val="コメント文字列 (文字)"/>
    <w:basedOn w:val="a0"/>
    <w:link w:val="ac"/>
    <w:uiPriority w:val="99"/>
    <w:semiHidden/>
    <w:rsid w:val="00EE1E99"/>
  </w:style>
  <w:style w:type="paragraph" w:styleId="ae">
    <w:name w:val="annotation subject"/>
    <w:basedOn w:val="ac"/>
    <w:next w:val="ac"/>
    <w:link w:val="af"/>
    <w:uiPriority w:val="99"/>
    <w:semiHidden/>
    <w:unhideWhenUsed/>
    <w:rsid w:val="00EE1E99"/>
    <w:rPr>
      <w:b/>
      <w:bCs/>
    </w:rPr>
  </w:style>
  <w:style w:type="character" w:customStyle="1" w:styleId="af">
    <w:name w:val="コメント内容 (文字)"/>
    <w:basedOn w:val="ad"/>
    <w:link w:val="ae"/>
    <w:uiPriority w:val="99"/>
    <w:semiHidden/>
    <w:rsid w:val="00EE1E99"/>
    <w:rPr>
      <w:b/>
      <w:bCs/>
    </w:rPr>
  </w:style>
  <w:style w:type="paragraph" w:styleId="HTML">
    <w:name w:val="HTML Preformatted"/>
    <w:basedOn w:val="a"/>
    <w:link w:val="HTML0"/>
    <w:uiPriority w:val="99"/>
    <w:semiHidden/>
    <w:unhideWhenUsed/>
    <w:rsid w:val="003A2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A2992"/>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27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本文|1_"/>
    <w:basedOn w:val="a0"/>
    <w:link w:val="11"/>
    <w:rsid w:val="00F42A69"/>
    <w:rPr>
      <w:rFonts w:ascii="ＭＳ 明朝" w:eastAsia="ＭＳ 明朝" w:hAnsi="ＭＳ 明朝" w:cs="ＭＳ 明朝"/>
      <w:sz w:val="20"/>
      <w:szCs w:val="20"/>
      <w:shd w:val="clear" w:color="auto" w:fill="FFFFFF"/>
      <w:lang w:val="ja-JP" w:bidi="ja-JP"/>
    </w:rPr>
  </w:style>
  <w:style w:type="paragraph" w:customStyle="1" w:styleId="11">
    <w:name w:val="本文|1"/>
    <w:basedOn w:val="a"/>
    <w:link w:val="10"/>
    <w:rsid w:val="00F42A69"/>
    <w:pPr>
      <w:shd w:val="clear" w:color="auto" w:fill="FFFFFF"/>
      <w:spacing w:line="432" w:lineRule="auto"/>
      <w:ind w:firstLine="22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020">
      <w:bodyDiv w:val="1"/>
      <w:marLeft w:val="0"/>
      <w:marRight w:val="0"/>
      <w:marTop w:val="0"/>
      <w:marBottom w:val="0"/>
      <w:divBdr>
        <w:top w:val="none" w:sz="0" w:space="0" w:color="auto"/>
        <w:left w:val="none" w:sz="0" w:space="0" w:color="auto"/>
        <w:bottom w:val="none" w:sz="0" w:space="0" w:color="auto"/>
        <w:right w:val="none" w:sz="0" w:space="0" w:color="auto"/>
      </w:divBdr>
    </w:div>
    <w:div w:id="82772314">
      <w:bodyDiv w:val="1"/>
      <w:marLeft w:val="0"/>
      <w:marRight w:val="0"/>
      <w:marTop w:val="0"/>
      <w:marBottom w:val="0"/>
      <w:divBdr>
        <w:top w:val="none" w:sz="0" w:space="0" w:color="auto"/>
        <w:left w:val="none" w:sz="0" w:space="0" w:color="auto"/>
        <w:bottom w:val="none" w:sz="0" w:space="0" w:color="auto"/>
        <w:right w:val="none" w:sz="0" w:space="0" w:color="auto"/>
      </w:divBdr>
    </w:div>
    <w:div w:id="184053085">
      <w:bodyDiv w:val="1"/>
      <w:marLeft w:val="0"/>
      <w:marRight w:val="0"/>
      <w:marTop w:val="0"/>
      <w:marBottom w:val="0"/>
      <w:divBdr>
        <w:top w:val="none" w:sz="0" w:space="0" w:color="auto"/>
        <w:left w:val="none" w:sz="0" w:space="0" w:color="auto"/>
        <w:bottom w:val="none" w:sz="0" w:space="0" w:color="auto"/>
        <w:right w:val="none" w:sz="0" w:space="0" w:color="auto"/>
      </w:divBdr>
    </w:div>
    <w:div w:id="216287893">
      <w:bodyDiv w:val="1"/>
      <w:marLeft w:val="0"/>
      <w:marRight w:val="0"/>
      <w:marTop w:val="0"/>
      <w:marBottom w:val="0"/>
      <w:divBdr>
        <w:top w:val="none" w:sz="0" w:space="0" w:color="auto"/>
        <w:left w:val="none" w:sz="0" w:space="0" w:color="auto"/>
        <w:bottom w:val="none" w:sz="0" w:space="0" w:color="auto"/>
        <w:right w:val="none" w:sz="0" w:space="0" w:color="auto"/>
      </w:divBdr>
    </w:div>
    <w:div w:id="220991525">
      <w:bodyDiv w:val="1"/>
      <w:marLeft w:val="0"/>
      <w:marRight w:val="0"/>
      <w:marTop w:val="0"/>
      <w:marBottom w:val="0"/>
      <w:divBdr>
        <w:top w:val="none" w:sz="0" w:space="0" w:color="auto"/>
        <w:left w:val="none" w:sz="0" w:space="0" w:color="auto"/>
        <w:bottom w:val="none" w:sz="0" w:space="0" w:color="auto"/>
        <w:right w:val="none" w:sz="0" w:space="0" w:color="auto"/>
      </w:divBdr>
    </w:div>
    <w:div w:id="238489802">
      <w:bodyDiv w:val="1"/>
      <w:marLeft w:val="0"/>
      <w:marRight w:val="0"/>
      <w:marTop w:val="0"/>
      <w:marBottom w:val="0"/>
      <w:divBdr>
        <w:top w:val="none" w:sz="0" w:space="0" w:color="auto"/>
        <w:left w:val="none" w:sz="0" w:space="0" w:color="auto"/>
        <w:bottom w:val="none" w:sz="0" w:space="0" w:color="auto"/>
        <w:right w:val="none" w:sz="0" w:space="0" w:color="auto"/>
      </w:divBdr>
    </w:div>
    <w:div w:id="419445531">
      <w:bodyDiv w:val="1"/>
      <w:marLeft w:val="0"/>
      <w:marRight w:val="0"/>
      <w:marTop w:val="0"/>
      <w:marBottom w:val="0"/>
      <w:divBdr>
        <w:top w:val="none" w:sz="0" w:space="0" w:color="auto"/>
        <w:left w:val="none" w:sz="0" w:space="0" w:color="auto"/>
        <w:bottom w:val="none" w:sz="0" w:space="0" w:color="auto"/>
        <w:right w:val="none" w:sz="0" w:space="0" w:color="auto"/>
      </w:divBdr>
    </w:div>
    <w:div w:id="495612331">
      <w:bodyDiv w:val="1"/>
      <w:marLeft w:val="0"/>
      <w:marRight w:val="0"/>
      <w:marTop w:val="0"/>
      <w:marBottom w:val="0"/>
      <w:divBdr>
        <w:top w:val="none" w:sz="0" w:space="0" w:color="auto"/>
        <w:left w:val="none" w:sz="0" w:space="0" w:color="auto"/>
        <w:bottom w:val="none" w:sz="0" w:space="0" w:color="auto"/>
        <w:right w:val="none" w:sz="0" w:space="0" w:color="auto"/>
      </w:divBdr>
    </w:div>
    <w:div w:id="712080592">
      <w:bodyDiv w:val="1"/>
      <w:marLeft w:val="0"/>
      <w:marRight w:val="0"/>
      <w:marTop w:val="0"/>
      <w:marBottom w:val="0"/>
      <w:divBdr>
        <w:top w:val="none" w:sz="0" w:space="0" w:color="auto"/>
        <w:left w:val="none" w:sz="0" w:space="0" w:color="auto"/>
        <w:bottom w:val="none" w:sz="0" w:space="0" w:color="auto"/>
        <w:right w:val="none" w:sz="0" w:space="0" w:color="auto"/>
      </w:divBdr>
    </w:div>
    <w:div w:id="795876302">
      <w:bodyDiv w:val="1"/>
      <w:marLeft w:val="0"/>
      <w:marRight w:val="0"/>
      <w:marTop w:val="0"/>
      <w:marBottom w:val="0"/>
      <w:divBdr>
        <w:top w:val="none" w:sz="0" w:space="0" w:color="auto"/>
        <w:left w:val="none" w:sz="0" w:space="0" w:color="auto"/>
        <w:bottom w:val="none" w:sz="0" w:space="0" w:color="auto"/>
        <w:right w:val="none" w:sz="0" w:space="0" w:color="auto"/>
      </w:divBdr>
    </w:div>
    <w:div w:id="1102993002">
      <w:bodyDiv w:val="1"/>
      <w:marLeft w:val="0"/>
      <w:marRight w:val="0"/>
      <w:marTop w:val="0"/>
      <w:marBottom w:val="0"/>
      <w:divBdr>
        <w:top w:val="none" w:sz="0" w:space="0" w:color="auto"/>
        <w:left w:val="none" w:sz="0" w:space="0" w:color="auto"/>
        <w:bottom w:val="none" w:sz="0" w:space="0" w:color="auto"/>
        <w:right w:val="none" w:sz="0" w:space="0" w:color="auto"/>
      </w:divBdr>
    </w:div>
    <w:div w:id="1105689065">
      <w:bodyDiv w:val="1"/>
      <w:marLeft w:val="0"/>
      <w:marRight w:val="0"/>
      <w:marTop w:val="0"/>
      <w:marBottom w:val="0"/>
      <w:divBdr>
        <w:top w:val="none" w:sz="0" w:space="0" w:color="auto"/>
        <w:left w:val="none" w:sz="0" w:space="0" w:color="auto"/>
        <w:bottom w:val="none" w:sz="0" w:space="0" w:color="auto"/>
        <w:right w:val="none" w:sz="0" w:space="0" w:color="auto"/>
      </w:divBdr>
    </w:div>
    <w:div w:id="1305741539">
      <w:bodyDiv w:val="1"/>
      <w:marLeft w:val="0"/>
      <w:marRight w:val="0"/>
      <w:marTop w:val="0"/>
      <w:marBottom w:val="0"/>
      <w:divBdr>
        <w:top w:val="none" w:sz="0" w:space="0" w:color="auto"/>
        <w:left w:val="none" w:sz="0" w:space="0" w:color="auto"/>
        <w:bottom w:val="none" w:sz="0" w:space="0" w:color="auto"/>
        <w:right w:val="none" w:sz="0" w:space="0" w:color="auto"/>
      </w:divBdr>
    </w:div>
    <w:div w:id="1344556158">
      <w:bodyDiv w:val="1"/>
      <w:marLeft w:val="0"/>
      <w:marRight w:val="0"/>
      <w:marTop w:val="0"/>
      <w:marBottom w:val="0"/>
      <w:divBdr>
        <w:top w:val="none" w:sz="0" w:space="0" w:color="auto"/>
        <w:left w:val="none" w:sz="0" w:space="0" w:color="auto"/>
        <w:bottom w:val="none" w:sz="0" w:space="0" w:color="auto"/>
        <w:right w:val="none" w:sz="0" w:space="0" w:color="auto"/>
      </w:divBdr>
    </w:div>
    <w:div w:id="1460489738">
      <w:bodyDiv w:val="1"/>
      <w:marLeft w:val="0"/>
      <w:marRight w:val="0"/>
      <w:marTop w:val="0"/>
      <w:marBottom w:val="0"/>
      <w:divBdr>
        <w:top w:val="none" w:sz="0" w:space="0" w:color="auto"/>
        <w:left w:val="none" w:sz="0" w:space="0" w:color="auto"/>
        <w:bottom w:val="none" w:sz="0" w:space="0" w:color="auto"/>
        <w:right w:val="none" w:sz="0" w:space="0" w:color="auto"/>
      </w:divBdr>
    </w:div>
    <w:div w:id="1543054450">
      <w:bodyDiv w:val="1"/>
      <w:marLeft w:val="0"/>
      <w:marRight w:val="0"/>
      <w:marTop w:val="0"/>
      <w:marBottom w:val="0"/>
      <w:divBdr>
        <w:top w:val="none" w:sz="0" w:space="0" w:color="auto"/>
        <w:left w:val="none" w:sz="0" w:space="0" w:color="auto"/>
        <w:bottom w:val="none" w:sz="0" w:space="0" w:color="auto"/>
        <w:right w:val="none" w:sz="0" w:space="0" w:color="auto"/>
      </w:divBdr>
    </w:div>
    <w:div w:id="1641039568">
      <w:bodyDiv w:val="1"/>
      <w:marLeft w:val="0"/>
      <w:marRight w:val="0"/>
      <w:marTop w:val="0"/>
      <w:marBottom w:val="0"/>
      <w:divBdr>
        <w:top w:val="none" w:sz="0" w:space="0" w:color="auto"/>
        <w:left w:val="none" w:sz="0" w:space="0" w:color="auto"/>
        <w:bottom w:val="none" w:sz="0" w:space="0" w:color="auto"/>
        <w:right w:val="none" w:sz="0" w:space="0" w:color="auto"/>
      </w:divBdr>
    </w:div>
    <w:div w:id="1751271096">
      <w:bodyDiv w:val="1"/>
      <w:marLeft w:val="0"/>
      <w:marRight w:val="0"/>
      <w:marTop w:val="0"/>
      <w:marBottom w:val="0"/>
      <w:divBdr>
        <w:top w:val="none" w:sz="0" w:space="0" w:color="auto"/>
        <w:left w:val="none" w:sz="0" w:space="0" w:color="auto"/>
        <w:bottom w:val="none" w:sz="0" w:space="0" w:color="auto"/>
        <w:right w:val="none" w:sz="0" w:space="0" w:color="auto"/>
      </w:divBdr>
    </w:div>
    <w:div w:id="1813905865">
      <w:bodyDiv w:val="1"/>
      <w:marLeft w:val="0"/>
      <w:marRight w:val="0"/>
      <w:marTop w:val="0"/>
      <w:marBottom w:val="0"/>
      <w:divBdr>
        <w:top w:val="none" w:sz="0" w:space="0" w:color="auto"/>
        <w:left w:val="none" w:sz="0" w:space="0" w:color="auto"/>
        <w:bottom w:val="none" w:sz="0" w:space="0" w:color="auto"/>
        <w:right w:val="none" w:sz="0" w:space="0" w:color="auto"/>
      </w:divBdr>
    </w:div>
    <w:div w:id="2034568105">
      <w:bodyDiv w:val="1"/>
      <w:marLeft w:val="0"/>
      <w:marRight w:val="0"/>
      <w:marTop w:val="0"/>
      <w:marBottom w:val="0"/>
      <w:divBdr>
        <w:top w:val="none" w:sz="0" w:space="0" w:color="auto"/>
        <w:left w:val="none" w:sz="0" w:space="0" w:color="auto"/>
        <w:bottom w:val="none" w:sz="0" w:space="0" w:color="auto"/>
        <w:right w:val="none" w:sz="0" w:space="0" w:color="auto"/>
      </w:divBdr>
    </w:div>
    <w:div w:id="20716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te.or.jp/access" TargetMode="External"/><Relationship Id="rId3" Type="http://schemas.openxmlformats.org/officeDocument/2006/relationships/settings" Target="settings.xml"/><Relationship Id="rId7" Type="http://schemas.openxmlformats.org/officeDocument/2006/relationships/hyperlink" Target="mailto:jbsa-symp010@primat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2242</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杉山和良</dc:creator>
  <cp:lastModifiedBy>一般社団法人 予防衛生協会</cp:lastModifiedBy>
  <cp:revision>2</cp:revision>
  <cp:lastPrinted>2019-09-24T14:56:00Z</cp:lastPrinted>
  <dcterms:created xsi:type="dcterms:W3CDTF">2022-11-07T00:45:00Z</dcterms:created>
  <dcterms:modified xsi:type="dcterms:W3CDTF">2022-11-07T00:45:00Z</dcterms:modified>
</cp:coreProperties>
</file>