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F70C75" w14:textId="5028B957" w:rsidR="00795604" w:rsidRPr="005415CB" w:rsidRDefault="00795604" w:rsidP="005415CB">
      <w:pPr>
        <w:jc w:val="center"/>
        <w:rPr>
          <w:sz w:val="24"/>
          <w:szCs w:val="24"/>
        </w:rPr>
      </w:pPr>
      <w:r w:rsidRPr="005415CB">
        <w:rPr>
          <w:rFonts w:hint="eastAsia"/>
          <w:sz w:val="24"/>
          <w:szCs w:val="24"/>
        </w:rPr>
        <w:t>お知らせ</w:t>
      </w:r>
    </w:p>
    <w:p w14:paraId="6386E782" w14:textId="455B2A94" w:rsidR="00795604" w:rsidRPr="005415CB" w:rsidRDefault="00795604" w:rsidP="005415CB">
      <w:pPr>
        <w:jc w:val="center"/>
        <w:rPr>
          <w:sz w:val="28"/>
          <w:szCs w:val="28"/>
        </w:rPr>
      </w:pPr>
      <w:r w:rsidRPr="005415CB">
        <w:rPr>
          <w:rFonts w:hint="eastAsia"/>
          <w:sz w:val="28"/>
          <w:szCs w:val="28"/>
        </w:rPr>
        <w:t>プレカンファレンスの</w:t>
      </w:r>
      <w:r w:rsidR="00452029" w:rsidRPr="005415CB">
        <w:rPr>
          <w:rFonts w:hint="eastAsia"/>
          <w:sz w:val="28"/>
          <w:szCs w:val="28"/>
        </w:rPr>
        <w:t>ご案内</w:t>
      </w:r>
    </w:p>
    <w:p w14:paraId="6F76DEFE" w14:textId="40668761" w:rsidR="00795604" w:rsidRPr="005415CB" w:rsidRDefault="00795604" w:rsidP="00452029">
      <w:pPr>
        <w:jc w:val="center"/>
        <w:rPr>
          <w:sz w:val="24"/>
          <w:szCs w:val="24"/>
        </w:rPr>
      </w:pPr>
      <w:r w:rsidRPr="005415CB">
        <w:rPr>
          <w:rFonts w:hint="eastAsia"/>
          <w:sz w:val="24"/>
          <w:szCs w:val="24"/>
        </w:rPr>
        <w:t>開</w:t>
      </w:r>
      <w:r w:rsidRPr="005415CB">
        <w:rPr>
          <w:sz w:val="24"/>
          <w:szCs w:val="24"/>
        </w:rPr>
        <w:t xml:space="preserve"> 催 主 旨</w:t>
      </w:r>
    </w:p>
    <w:p w14:paraId="3E559F8C" w14:textId="77777777" w:rsidR="00795604" w:rsidRDefault="00795604" w:rsidP="00795604">
      <w:r>
        <w:t xml:space="preserve"> </w:t>
      </w:r>
    </w:p>
    <w:p w14:paraId="75D69FA3" w14:textId="782D6E62" w:rsidR="00795604" w:rsidRDefault="00795604" w:rsidP="00EE6BF4">
      <w:pPr>
        <w:ind w:firstLineChars="100" w:firstLine="210"/>
      </w:pPr>
      <w:r>
        <w:rPr>
          <w:rFonts w:hint="eastAsia"/>
        </w:rPr>
        <w:t>日ごろ</w:t>
      </w:r>
      <w:r w:rsidR="00FA15E9">
        <w:rPr>
          <w:rFonts w:hint="eastAsia"/>
        </w:rPr>
        <w:t>より</w:t>
      </w:r>
      <w:r>
        <w:rPr>
          <w:rFonts w:hint="eastAsia"/>
        </w:rPr>
        <w:t>本</w:t>
      </w:r>
      <w:r w:rsidR="00FA15E9">
        <w:rPr>
          <w:rFonts w:hint="eastAsia"/>
        </w:rPr>
        <w:t>学会</w:t>
      </w:r>
      <w:r>
        <w:rPr>
          <w:rFonts w:hint="eastAsia"/>
        </w:rPr>
        <w:t>の活動にご理解</w:t>
      </w:r>
      <w:r w:rsidR="00EE6BF4">
        <w:rPr>
          <w:rFonts w:hint="eastAsia"/>
        </w:rPr>
        <w:t>と</w:t>
      </w:r>
      <w:r>
        <w:rPr>
          <w:rFonts w:hint="eastAsia"/>
        </w:rPr>
        <w:t>ご支援</w:t>
      </w:r>
      <w:r w:rsidR="00EE6BF4">
        <w:rPr>
          <w:rFonts w:hint="eastAsia"/>
        </w:rPr>
        <w:t>を賜り</w:t>
      </w:r>
      <w:r>
        <w:rPr>
          <w:rFonts w:hint="eastAsia"/>
        </w:rPr>
        <w:t>感謝申し上げます。</w:t>
      </w:r>
    </w:p>
    <w:p w14:paraId="45B731FE" w14:textId="387C888D" w:rsidR="00795604" w:rsidRDefault="00795604" w:rsidP="00EE6BF4">
      <w:pPr>
        <w:ind w:firstLineChars="100" w:firstLine="210"/>
      </w:pPr>
      <w:r>
        <w:rPr>
          <w:rFonts w:hint="eastAsia"/>
        </w:rPr>
        <w:t>さて、</w:t>
      </w:r>
      <w:r w:rsidR="00F5008F">
        <w:rPr>
          <w:rFonts w:hint="eastAsia"/>
        </w:rPr>
        <w:t>本学会では総会・学術集会開催前日にプレカンファレンスを実施すること</w:t>
      </w:r>
      <w:r w:rsidR="000B192B">
        <w:rPr>
          <w:rFonts w:hint="eastAsia"/>
        </w:rPr>
        <w:t>となりました。プレカンファレンスでは</w:t>
      </w:r>
      <w:r w:rsidR="000B192B" w:rsidRPr="00071924">
        <w:rPr>
          <w:rFonts w:hint="eastAsia"/>
        </w:rPr>
        <w:t>小グループによるグループディスカッションを基本と</w:t>
      </w:r>
      <w:r w:rsidR="000B192B">
        <w:rPr>
          <w:rFonts w:hint="eastAsia"/>
        </w:rPr>
        <w:t>したトレーニングを行う予定です。今年度は</w:t>
      </w:r>
      <w:r w:rsidR="000B192B" w:rsidRPr="00795604">
        <w:rPr>
          <w:rFonts w:hint="eastAsia"/>
        </w:rPr>
        <w:t>第</w:t>
      </w:r>
      <w:r w:rsidR="000B192B" w:rsidRPr="00795604">
        <w:t>20回日本バイオセーフティ学会総会・学術集会</w:t>
      </w:r>
      <w:r w:rsidR="000B192B">
        <w:rPr>
          <w:rFonts w:hint="eastAsia"/>
        </w:rPr>
        <w:t>前日の</w:t>
      </w:r>
      <w:r w:rsidRPr="00795604">
        <w:t>2021年11月30日（火）</w:t>
      </w:r>
      <w:r>
        <w:rPr>
          <w:rFonts w:hint="eastAsia"/>
        </w:rPr>
        <w:t>に</w:t>
      </w:r>
      <w:r w:rsidR="000B192B" w:rsidRPr="000B192B">
        <w:rPr>
          <w:rFonts w:hint="eastAsia"/>
        </w:rPr>
        <w:t>「バイオリスク管理の進め方」</w:t>
      </w:r>
      <w:r w:rsidR="000B192B">
        <w:rPr>
          <w:rFonts w:hint="eastAsia"/>
        </w:rPr>
        <w:t>をテーマに</w:t>
      </w:r>
      <w:r w:rsidR="00071924">
        <w:rPr>
          <w:rFonts w:hint="eastAsia"/>
        </w:rPr>
        <w:t>実施</w:t>
      </w:r>
      <w:r w:rsidR="000B192B">
        <w:rPr>
          <w:rFonts w:hint="eastAsia"/>
        </w:rPr>
        <w:t>致します</w:t>
      </w:r>
      <w:r w:rsidR="00071924">
        <w:rPr>
          <w:rFonts w:hint="eastAsia"/>
        </w:rPr>
        <w:t>。</w:t>
      </w:r>
      <w:r w:rsidR="000134D5" w:rsidRPr="000134D5">
        <w:t>WHO</w:t>
      </w:r>
      <w:r w:rsidR="00CF3562">
        <w:rPr>
          <w:rFonts w:hint="eastAsia"/>
        </w:rPr>
        <w:t>実験室</w:t>
      </w:r>
      <w:r w:rsidR="000134D5" w:rsidRPr="000134D5">
        <w:t>バイオセーフティ指針</w:t>
      </w:r>
      <w:r w:rsidR="00434605">
        <w:rPr>
          <w:rFonts w:hint="eastAsia"/>
        </w:rPr>
        <w:t>第3版では病原体のリスク群を基にした</w:t>
      </w:r>
      <w:r w:rsidR="00C92721">
        <w:rPr>
          <w:rFonts w:hint="eastAsia"/>
        </w:rPr>
        <w:t>対策が基本であったのに対し、</w:t>
      </w:r>
      <w:r w:rsidR="00927943">
        <w:rPr>
          <w:rFonts w:hint="eastAsia"/>
        </w:rPr>
        <w:t>昨年末に発行された</w:t>
      </w:r>
      <w:r w:rsidR="000134D5" w:rsidRPr="000134D5">
        <w:t>第4版</w:t>
      </w:r>
      <w:r w:rsidR="000134D5">
        <w:rPr>
          <w:rFonts w:hint="eastAsia"/>
        </w:rPr>
        <w:t>では</w:t>
      </w:r>
      <w:r w:rsidR="00F5008F">
        <w:rPr>
          <w:rFonts w:hint="eastAsia"/>
        </w:rPr>
        <w:t>病原体、作業手順、人的要素等を組み合わせケースバイケースでリスクとベネフィットのバランスをとるための</w:t>
      </w:r>
      <w:r w:rsidR="000134D5">
        <w:rPr>
          <w:rFonts w:hint="eastAsia"/>
        </w:rPr>
        <w:t>リスク評価</w:t>
      </w:r>
      <w:r w:rsidR="00FB67C2">
        <w:rPr>
          <w:rFonts w:hint="eastAsia"/>
        </w:rPr>
        <w:t>の手法が紹介されており、今後はバイオリスクについて</w:t>
      </w:r>
      <w:r w:rsidR="00FA15E9">
        <w:rPr>
          <w:rFonts w:hint="eastAsia"/>
        </w:rPr>
        <w:t>事業所ごと、作業者ごとの判断と適切な行動がますます求められるようになるものと思われます。</w:t>
      </w:r>
      <w:r w:rsidR="00794EB4">
        <w:rPr>
          <w:rFonts w:hint="eastAsia"/>
        </w:rPr>
        <w:t>本プレカンファレンスでは、</w:t>
      </w:r>
      <w:r w:rsidR="00F12934">
        <w:rPr>
          <w:rFonts w:hint="eastAsia"/>
        </w:rPr>
        <w:t>マトリクスを用いたバイオリスク管理</w:t>
      </w:r>
      <w:r w:rsidR="00C305E2">
        <w:rPr>
          <w:rFonts w:hint="eastAsia"/>
        </w:rPr>
        <w:t>について、グループごとにディスカッションを通じ</w:t>
      </w:r>
      <w:r w:rsidR="00BD496D">
        <w:rPr>
          <w:rFonts w:hint="eastAsia"/>
        </w:rPr>
        <w:t>バイオリスク管理の</w:t>
      </w:r>
      <w:r w:rsidR="002B609F">
        <w:rPr>
          <w:rFonts w:hint="eastAsia"/>
        </w:rPr>
        <w:t>シミュレーション</w:t>
      </w:r>
      <w:r w:rsidR="00BD496D">
        <w:rPr>
          <w:rFonts w:hint="eastAsia"/>
        </w:rPr>
        <w:t>を行う</w:t>
      </w:r>
      <w:r w:rsidR="00C305E2">
        <w:rPr>
          <w:rFonts w:hint="eastAsia"/>
        </w:rPr>
        <w:t>というカリキュラムになっています。</w:t>
      </w:r>
      <w:r w:rsidR="00251860">
        <w:rPr>
          <w:rFonts w:hint="eastAsia"/>
        </w:rPr>
        <w:t>関係者</w:t>
      </w:r>
      <w:r w:rsidR="00EE6BF4">
        <w:rPr>
          <w:rFonts w:hint="eastAsia"/>
        </w:rPr>
        <w:t>の皆様には</w:t>
      </w:r>
      <w:r w:rsidR="00251860">
        <w:rPr>
          <w:rFonts w:hint="eastAsia"/>
        </w:rPr>
        <w:t>、本プレカンファレンスにご参加いただき、</w:t>
      </w:r>
      <w:r w:rsidR="00927943" w:rsidRPr="00927943">
        <w:rPr>
          <w:rFonts w:hint="eastAsia"/>
        </w:rPr>
        <w:t>習得されたバイオリスク管理</w:t>
      </w:r>
      <w:r w:rsidR="00927943">
        <w:rPr>
          <w:rFonts w:hint="eastAsia"/>
        </w:rPr>
        <w:t>手法</w:t>
      </w:r>
      <w:r w:rsidR="00927943" w:rsidRPr="00927943">
        <w:rPr>
          <w:rFonts w:hint="eastAsia"/>
        </w:rPr>
        <w:t>を</w:t>
      </w:r>
      <w:r w:rsidR="002B609F">
        <w:rPr>
          <w:rFonts w:hint="eastAsia"/>
        </w:rPr>
        <w:t>職場や関連施設で実践して頂ければ幸いです。</w:t>
      </w:r>
    </w:p>
    <w:p w14:paraId="158CF785" w14:textId="5678CA9B" w:rsidR="00795604" w:rsidRDefault="00795604" w:rsidP="00795604"/>
    <w:p w14:paraId="5C005A2B" w14:textId="44138B0F" w:rsidR="00795604" w:rsidRDefault="00795604" w:rsidP="00795604">
      <w:r>
        <w:t>1.</w:t>
      </w:r>
      <w:r w:rsidR="00452029">
        <w:t xml:space="preserve"> </w:t>
      </w:r>
      <w:r>
        <w:t>開催日時：2021年</w:t>
      </w:r>
      <w:r w:rsidR="002B609F">
        <w:rPr>
          <w:rFonts w:hint="eastAsia"/>
        </w:rPr>
        <w:t>11</w:t>
      </w:r>
      <w:r>
        <w:t>月</w:t>
      </w:r>
      <w:r w:rsidR="002B609F">
        <w:rPr>
          <w:rFonts w:hint="eastAsia"/>
        </w:rPr>
        <w:t>30</w:t>
      </w:r>
      <w:r>
        <w:t>日（</w:t>
      </w:r>
      <w:r w:rsidR="002B609F">
        <w:rPr>
          <w:rFonts w:hint="eastAsia"/>
        </w:rPr>
        <w:t>火</w:t>
      </w:r>
      <w:r>
        <w:t>）</w:t>
      </w:r>
      <w:r w:rsidR="006D4455">
        <w:t>13:</w:t>
      </w:r>
      <w:r w:rsidR="006D4455">
        <w:rPr>
          <w:rFonts w:hint="eastAsia"/>
        </w:rPr>
        <w:t>3</w:t>
      </w:r>
      <w:r w:rsidR="006D4455">
        <w:t>0～1</w:t>
      </w:r>
      <w:r w:rsidR="006D4455">
        <w:rPr>
          <w:rFonts w:hint="eastAsia"/>
        </w:rPr>
        <w:t>7</w:t>
      </w:r>
      <w:r w:rsidR="006D4455">
        <w:t>:</w:t>
      </w:r>
      <w:r w:rsidR="006D4455">
        <w:rPr>
          <w:rFonts w:hint="eastAsia"/>
        </w:rPr>
        <w:t>0</w:t>
      </w:r>
      <w:r w:rsidR="006D4455">
        <w:t>0</w:t>
      </w:r>
    </w:p>
    <w:p w14:paraId="243FB91C" w14:textId="607AB16C" w:rsidR="00461D99" w:rsidRDefault="00795604" w:rsidP="002B17F6">
      <w:pPr>
        <w:ind w:left="1134" w:hangingChars="540" w:hanging="1134"/>
      </w:pPr>
      <w:r>
        <w:t>2.</w:t>
      </w:r>
      <w:r w:rsidR="00452029">
        <w:t xml:space="preserve"> </w:t>
      </w:r>
      <w:r>
        <w:t>開催</w:t>
      </w:r>
      <w:r w:rsidR="002B17F6">
        <w:t>方法</w:t>
      </w:r>
      <w:r>
        <w:t>：</w:t>
      </w:r>
      <w:r w:rsidR="00461D99">
        <w:rPr>
          <w:rFonts w:hint="eastAsia"/>
        </w:rPr>
        <w:t>Z</w:t>
      </w:r>
      <w:r w:rsidR="00461D99">
        <w:t>oomを利用した</w:t>
      </w:r>
      <w:r w:rsidR="002B17F6">
        <w:t>オンラインにより実施（パソコン等通信機器をご用意ください）</w:t>
      </w:r>
    </w:p>
    <w:p w14:paraId="0C026B36" w14:textId="2E038A35" w:rsidR="00CB78CB" w:rsidRPr="000518D6" w:rsidRDefault="007037D9" w:rsidP="00915648">
      <w:pPr>
        <w:ind w:leftChars="540" w:left="1134"/>
      </w:pPr>
      <w:r w:rsidRPr="000518D6">
        <w:rPr>
          <w:rFonts w:hint="eastAsia"/>
        </w:rPr>
        <w:t>※当日会場で参加される場合は</w:t>
      </w:r>
      <w:r w:rsidR="00CB78CB" w:rsidRPr="000518D6">
        <w:t>Zoom</w:t>
      </w:r>
      <w:r w:rsidRPr="000518D6">
        <w:t>で聴講し対面でディスカッションして頂くこと</w:t>
      </w:r>
      <w:r w:rsidR="00CB78CB" w:rsidRPr="000518D6">
        <w:t>となります</w:t>
      </w:r>
      <w:r w:rsidR="00EB478C" w:rsidRPr="000518D6">
        <w:t>。</w:t>
      </w:r>
      <w:r w:rsidR="00720567" w:rsidRPr="000518D6">
        <w:t>１</w:t>
      </w:r>
      <w:r w:rsidR="00CD7F36" w:rsidRPr="000518D6">
        <w:t>グループ１台の通信機器を使用しますので、</w:t>
      </w:r>
      <w:r w:rsidR="00BC7CA9" w:rsidRPr="000518D6">
        <w:rPr>
          <w:rFonts w:hint="eastAsia"/>
        </w:rPr>
        <w:t>W</w:t>
      </w:r>
      <w:r w:rsidR="00BC7CA9" w:rsidRPr="000518D6">
        <w:t>i</w:t>
      </w:r>
      <w:r w:rsidR="00BC3ED2" w:rsidRPr="000518D6">
        <w:t>-F</w:t>
      </w:r>
      <w:r w:rsidR="00BC7CA9" w:rsidRPr="000518D6">
        <w:t>i</w:t>
      </w:r>
      <w:r w:rsidRPr="000518D6">
        <w:t>、</w:t>
      </w:r>
      <w:r w:rsidR="0070222E" w:rsidRPr="000518D6">
        <w:t>電子</w:t>
      </w:r>
      <w:r w:rsidRPr="000518D6">
        <w:t>メール及び</w:t>
      </w:r>
      <w:r w:rsidR="003715E1" w:rsidRPr="000518D6">
        <w:rPr>
          <w:rFonts w:hint="eastAsia"/>
        </w:rPr>
        <w:t>電子ファイル</w:t>
      </w:r>
      <w:r w:rsidR="0070222E" w:rsidRPr="000518D6">
        <w:rPr>
          <w:rFonts w:hint="eastAsia"/>
        </w:rPr>
        <w:t>（特にW</w:t>
      </w:r>
      <w:r w:rsidR="0070222E" w:rsidRPr="000518D6">
        <w:t>ord）</w:t>
      </w:r>
      <w:r w:rsidR="003715E1" w:rsidRPr="000518D6">
        <w:rPr>
          <w:rFonts w:hint="eastAsia"/>
        </w:rPr>
        <w:t>の</w:t>
      </w:r>
      <w:r w:rsidR="00EB478C" w:rsidRPr="000518D6">
        <w:rPr>
          <w:rFonts w:hint="eastAsia"/>
        </w:rPr>
        <w:t>使用</w:t>
      </w:r>
      <w:r w:rsidR="003715E1" w:rsidRPr="000518D6">
        <w:rPr>
          <w:rFonts w:hint="eastAsia"/>
        </w:rPr>
        <w:t>が</w:t>
      </w:r>
      <w:r w:rsidR="00BC7CA9" w:rsidRPr="000518D6">
        <w:t>可能な</w:t>
      </w:r>
      <w:r w:rsidR="005C40A8" w:rsidRPr="000518D6">
        <w:t>通信機器</w:t>
      </w:r>
      <w:r w:rsidR="00EB478C" w:rsidRPr="000518D6">
        <w:t>をお持ちの方は</w:t>
      </w:r>
      <w:r w:rsidR="005C40A8" w:rsidRPr="000518D6">
        <w:t>ご持参ください。</w:t>
      </w:r>
    </w:p>
    <w:p w14:paraId="7573CD16" w14:textId="6E611B01" w:rsidR="00795604" w:rsidRDefault="00795604" w:rsidP="00795604">
      <w:r>
        <w:t>3.</w:t>
      </w:r>
      <w:r w:rsidR="00452029">
        <w:t xml:space="preserve"> </w:t>
      </w:r>
      <w:r>
        <w:t>プログラム</w:t>
      </w:r>
      <w:r w:rsidR="00BD496D">
        <w:rPr>
          <w:rFonts w:hint="eastAsia"/>
        </w:rPr>
        <w:t>（</w:t>
      </w:r>
      <w:r w:rsidR="009330DB">
        <w:rPr>
          <w:rFonts w:hint="eastAsia"/>
        </w:rPr>
        <w:t>進行状況により時間がずれる場合があります</w:t>
      </w:r>
      <w:r w:rsidR="00BD496D">
        <w:rPr>
          <w:rFonts w:hint="eastAsia"/>
        </w:rPr>
        <w:t>）</w:t>
      </w:r>
    </w:p>
    <w:p w14:paraId="768FAC77" w14:textId="724EC1D7" w:rsidR="00795604" w:rsidRDefault="00795604" w:rsidP="00452029">
      <w:pPr>
        <w:ind w:leftChars="135" w:left="283"/>
      </w:pPr>
      <w:r>
        <w:t>13:</w:t>
      </w:r>
      <w:r w:rsidR="00927943">
        <w:rPr>
          <w:rFonts w:hint="eastAsia"/>
        </w:rPr>
        <w:t>15</w:t>
      </w:r>
      <w:r>
        <w:t>～</w:t>
      </w:r>
      <w:r w:rsidR="00927943">
        <w:rPr>
          <w:rFonts w:hint="eastAsia"/>
        </w:rPr>
        <w:t xml:space="preserve">　　　Z</w:t>
      </w:r>
      <w:r w:rsidR="00927943">
        <w:t>oom</w:t>
      </w:r>
      <w:r w:rsidR="00927943">
        <w:rPr>
          <w:rFonts w:hint="eastAsia"/>
        </w:rPr>
        <w:t>アクセス開始</w:t>
      </w:r>
    </w:p>
    <w:p w14:paraId="04D8AB2A" w14:textId="74BF57A7" w:rsidR="00795604" w:rsidRDefault="00795604" w:rsidP="00452029">
      <w:pPr>
        <w:ind w:leftChars="135" w:left="283"/>
      </w:pPr>
      <w:r>
        <w:t>13:</w:t>
      </w:r>
      <w:r w:rsidR="006D4455">
        <w:rPr>
          <w:rFonts w:hint="eastAsia"/>
        </w:rPr>
        <w:t>3</w:t>
      </w:r>
      <w:r>
        <w:t>0～1</w:t>
      </w:r>
      <w:r w:rsidR="006D4455">
        <w:rPr>
          <w:rFonts w:hint="eastAsia"/>
        </w:rPr>
        <w:t>3</w:t>
      </w:r>
      <w:r>
        <w:t>:</w:t>
      </w:r>
      <w:r w:rsidR="006D4455">
        <w:rPr>
          <w:rFonts w:hint="eastAsia"/>
        </w:rPr>
        <w:t>5</w:t>
      </w:r>
      <w:r>
        <w:t xml:space="preserve">0 </w:t>
      </w:r>
      <w:r w:rsidR="006D4455">
        <w:rPr>
          <w:rFonts w:hint="eastAsia"/>
        </w:rPr>
        <w:t>イントロダクション</w:t>
      </w:r>
    </w:p>
    <w:p w14:paraId="072B0C6E" w14:textId="3A446723" w:rsidR="00795604" w:rsidRDefault="006D4455" w:rsidP="00452029">
      <w:pPr>
        <w:ind w:leftChars="135" w:left="1558" w:hangingChars="607" w:hanging="1275"/>
      </w:pPr>
      <w:r>
        <w:t>1</w:t>
      </w:r>
      <w:r>
        <w:rPr>
          <w:rFonts w:hint="eastAsia"/>
        </w:rPr>
        <w:t>3</w:t>
      </w:r>
      <w:r>
        <w:t>:</w:t>
      </w:r>
      <w:r>
        <w:rPr>
          <w:rFonts w:hint="eastAsia"/>
        </w:rPr>
        <w:t>5</w:t>
      </w:r>
      <w:r>
        <w:t>0～1</w:t>
      </w:r>
      <w:r w:rsidR="00D219D1">
        <w:rPr>
          <w:rFonts w:hint="eastAsia"/>
        </w:rPr>
        <w:t>4</w:t>
      </w:r>
      <w:r>
        <w:t>:</w:t>
      </w:r>
      <w:r w:rsidR="00DD3A91">
        <w:t>5</w:t>
      </w:r>
      <w:r>
        <w:t>0</w:t>
      </w:r>
      <w:r w:rsidR="00DD3A91">
        <w:t xml:space="preserve"> </w:t>
      </w:r>
      <w:r w:rsidR="00D219D1">
        <w:rPr>
          <w:rFonts w:hint="eastAsia"/>
        </w:rPr>
        <w:t>バイオリスク管理の考え方、バイオリスク管理の手順</w:t>
      </w:r>
    </w:p>
    <w:p w14:paraId="19889058" w14:textId="7062F3DD" w:rsidR="00795604" w:rsidRDefault="00795604" w:rsidP="00452029">
      <w:pPr>
        <w:ind w:leftChars="135" w:left="283"/>
      </w:pPr>
      <w:r>
        <w:t>14:</w:t>
      </w:r>
      <w:r w:rsidR="00DD3A91">
        <w:t>5</w:t>
      </w:r>
      <w:r>
        <w:t>0</w:t>
      </w:r>
      <w:r w:rsidR="00DD3A91">
        <w:rPr>
          <w:rFonts w:hint="eastAsia"/>
        </w:rPr>
        <w:t>～</w:t>
      </w:r>
      <w:r>
        <w:t>1</w:t>
      </w:r>
      <w:r w:rsidR="00DD3A91">
        <w:t>5</w:t>
      </w:r>
      <w:r>
        <w:t>:</w:t>
      </w:r>
      <w:r w:rsidR="00DD3A91">
        <w:t>0</w:t>
      </w:r>
      <w:r>
        <w:t>0</w:t>
      </w:r>
      <w:r w:rsidR="00DD3A91">
        <w:rPr>
          <w:rFonts w:hint="eastAsia"/>
        </w:rPr>
        <w:t xml:space="preserve"> 休</w:t>
      </w:r>
      <w:r w:rsidR="00DD3A91">
        <w:t xml:space="preserve"> 憩</w:t>
      </w:r>
    </w:p>
    <w:p w14:paraId="66CD9BB1" w14:textId="6D358ABF" w:rsidR="00795604" w:rsidRDefault="00795604" w:rsidP="00452029">
      <w:pPr>
        <w:ind w:leftChars="135" w:left="1558" w:hangingChars="607" w:hanging="1275"/>
      </w:pPr>
      <w:r>
        <w:t>1</w:t>
      </w:r>
      <w:r w:rsidR="00DD3A91">
        <w:rPr>
          <w:rFonts w:hint="eastAsia"/>
        </w:rPr>
        <w:t>5</w:t>
      </w:r>
      <w:r>
        <w:t>:</w:t>
      </w:r>
      <w:r w:rsidR="00DD3A91">
        <w:rPr>
          <w:rFonts w:hint="eastAsia"/>
        </w:rPr>
        <w:t>0</w:t>
      </w:r>
      <w:r>
        <w:t>0～1</w:t>
      </w:r>
      <w:r w:rsidR="00DD3A91">
        <w:rPr>
          <w:rFonts w:hint="eastAsia"/>
        </w:rPr>
        <w:t>6</w:t>
      </w:r>
      <w:r>
        <w:t>:</w:t>
      </w:r>
      <w:r w:rsidR="00DD3A91">
        <w:rPr>
          <w:rFonts w:hint="eastAsia"/>
        </w:rPr>
        <w:t>3</w:t>
      </w:r>
      <w:r>
        <w:t xml:space="preserve">0 </w:t>
      </w:r>
      <w:r w:rsidR="00DD3A91">
        <w:rPr>
          <w:rFonts w:hint="eastAsia"/>
        </w:rPr>
        <w:t>バイオリスク管理の実践、マトリクスを用いたリスクの評価</w:t>
      </w:r>
      <w:r w:rsidR="00452029">
        <w:rPr>
          <w:rFonts w:hint="eastAsia"/>
        </w:rPr>
        <w:t>と</w:t>
      </w:r>
      <w:r w:rsidR="00452029" w:rsidRPr="00452029">
        <w:rPr>
          <w:rFonts w:hint="eastAsia"/>
        </w:rPr>
        <w:t>リスク低減</w:t>
      </w:r>
      <w:r w:rsidR="00452029">
        <w:rPr>
          <w:rFonts w:hint="eastAsia"/>
        </w:rPr>
        <w:t>の</w:t>
      </w:r>
      <w:r w:rsidR="00452029" w:rsidRPr="00452029">
        <w:rPr>
          <w:rFonts w:hint="eastAsia"/>
        </w:rPr>
        <w:t>ためのリスク管理戦略</w:t>
      </w:r>
      <w:r w:rsidR="00452029">
        <w:rPr>
          <w:rFonts w:hint="eastAsia"/>
        </w:rPr>
        <w:t>の</w:t>
      </w:r>
      <w:r w:rsidR="00452029" w:rsidRPr="00452029">
        <w:rPr>
          <w:rFonts w:hint="eastAsia"/>
        </w:rPr>
        <w:t>策定</w:t>
      </w:r>
    </w:p>
    <w:p w14:paraId="7AEAADD0" w14:textId="5AA50334" w:rsidR="00795604" w:rsidRDefault="00795604" w:rsidP="00452029">
      <w:pPr>
        <w:ind w:leftChars="135" w:left="283"/>
      </w:pPr>
      <w:r>
        <w:lastRenderedPageBreak/>
        <w:t>1</w:t>
      </w:r>
      <w:r w:rsidR="00452029">
        <w:rPr>
          <w:rFonts w:hint="eastAsia"/>
        </w:rPr>
        <w:t>6</w:t>
      </w:r>
      <w:r>
        <w:t>:</w:t>
      </w:r>
      <w:r w:rsidR="00452029">
        <w:rPr>
          <w:rFonts w:hint="eastAsia"/>
        </w:rPr>
        <w:t>3</w:t>
      </w:r>
      <w:r>
        <w:t>0～1</w:t>
      </w:r>
      <w:r w:rsidR="00452029">
        <w:rPr>
          <w:rFonts w:hint="eastAsia"/>
        </w:rPr>
        <w:t>7</w:t>
      </w:r>
      <w:r>
        <w:t xml:space="preserve">:00 </w:t>
      </w:r>
      <w:r w:rsidR="00452029">
        <w:rPr>
          <w:rFonts w:hint="eastAsia"/>
        </w:rPr>
        <w:t>質疑応答</w:t>
      </w:r>
    </w:p>
    <w:p w14:paraId="5F17607E" w14:textId="097DFC23" w:rsidR="0024611E" w:rsidRDefault="005415CB" w:rsidP="00452029">
      <w:r>
        <w:rPr>
          <w:rFonts w:hint="eastAsia"/>
        </w:rPr>
        <w:t>4</w:t>
      </w:r>
      <w:r>
        <w:t xml:space="preserve">. </w:t>
      </w:r>
      <w:r w:rsidR="0024611E">
        <w:rPr>
          <w:rFonts w:hint="eastAsia"/>
        </w:rPr>
        <w:t>定員：</w:t>
      </w:r>
      <w:r w:rsidR="0024611E">
        <w:t>2</w:t>
      </w:r>
      <w:r w:rsidR="0024611E">
        <w:rPr>
          <w:rFonts w:hint="eastAsia"/>
        </w:rPr>
        <w:t>0名</w:t>
      </w:r>
      <w:r w:rsidR="000518D6">
        <w:rPr>
          <w:rFonts w:hint="eastAsia"/>
        </w:rPr>
        <w:t>（先着順）</w:t>
      </w:r>
    </w:p>
    <w:p w14:paraId="2B0DF52D" w14:textId="05111E31" w:rsidR="005415CB" w:rsidRDefault="0024611E" w:rsidP="00452029">
      <w:r>
        <w:rPr>
          <w:rFonts w:hint="eastAsia"/>
        </w:rPr>
        <w:t>5</w:t>
      </w:r>
      <w:r>
        <w:t xml:space="preserve">. </w:t>
      </w:r>
      <w:r w:rsidR="005415CB">
        <w:rPr>
          <w:rFonts w:hint="eastAsia"/>
        </w:rPr>
        <w:t>参加費</w:t>
      </w:r>
      <w:r w:rsidR="00461D99">
        <w:rPr>
          <w:rFonts w:hint="eastAsia"/>
        </w:rPr>
        <w:t>：</w:t>
      </w:r>
      <w:r w:rsidR="00461D99">
        <w:t xml:space="preserve"> </w:t>
      </w:r>
    </w:p>
    <w:p w14:paraId="02F4A2C2" w14:textId="5CBB8739" w:rsidR="00AA3871" w:rsidRDefault="00461D99" w:rsidP="005415CB">
      <w:pPr>
        <w:ind w:leftChars="135" w:left="283"/>
      </w:pPr>
      <w:r>
        <w:rPr>
          <w:rFonts w:hint="eastAsia"/>
        </w:rPr>
        <w:t>会員は</w:t>
      </w:r>
      <w:r>
        <w:t>無料</w:t>
      </w:r>
      <w:r>
        <w:rPr>
          <w:rFonts w:hint="eastAsia"/>
        </w:rPr>
        <w:t xml:space="preserve">　非会員は</w:t>
      </w:r>
      <w:r>
        <w:t>3</w:t>
      </w:r>
      <w:r w:rsidR="005415CB">
        <w:t>,000</w:t>
      </w:r>
      <w:r w:rsidR="005415CB">
        <w:rPr>
          <w:rFonts w:hint="eastAsia"/>
        </w:rPr>
        <w:t>円</w:t>
      </w:r>
      <w:r>
        <w:rPr>
          <w:rFonts w:hint="eastAsia"/>
        </w:rPr>
        <w:t>（資料代として。ただし</w:t>
      </w:r>
      <w:r w:rsidR="00927943">
        <w:rPr>
          <w:rFonts w:hint="eastAsia"/>
        </w:rPr>
        <w:t>総会・</w:t>
      </w:r>
      <w:r>
        <w:rPr>
          <w:rFonts w:hint="eastAsia"/>
        </w:rPr>
        <w:t>学術集会参加者は無料</w:t>
      </w:r>
      <w:r w:rsidR="0033003D">
        <w:rPr>
          <w:rFonts w:hint="eastAsia"/>
        </w:rPr>
        <w:t>）</w:t>
      </w:r>
      <w:r w:rsidRPr="00461D99">
        <w:rPr>
          <w:rFonts w:hint="eastAsia"/>
          <w:vertAlign w:val="superscript"/>
        </w:rPr>
        <w:t>※</w:t>
      </w:r>
    </w:p>
    <w:p w14:paraId="4B804D1D" w14:textId="20F2FCEE" w:rsidR="00461D99" w:rsidRDefault="00461D99" w:rsidP="00461D99">
      <w:pPr>
        <w:ind w:leftChars="202" w:left="424"/>
      </w:pPr>
      <w:r w:rsidRPr="00461D99">
        <w:rPr>
          <w:vertAlign w:val="superscript"/>
        </w:rPr>
        <w:t>※</w:t>
      </w:r>
      <w:r w:rsidR="00821C90">
        <w:t>資料代</w:t>
      </w:r>
      <w:r w:rsidR="00953382">
        <w:rPr>
          <w:rFonts w:hint="eastAsia"/>
        </w:rPr>
        <w:t>の支払い方法</w:t>
      </w:r>
      <w:r w:rsidR="00821C90">
        <w:t>については</w:t>
      </w:r>
      <w:r w:rsidR="00BF6AB8" w:rsidRPr="00E26566">
        <w:rPr>
          <w:rFonts w:hint="eastAsia"/>
        </w:rPr>
        <w:t>担当</w:t>
      </w:r>
      <w:r w:rsidR="00953382">
        <w:rPr>
          <w:rFonts w:hint="eastAsia"/>
        </w:rPr>
        <w:t>よりご連絡</w:t>
      </w:r>
      <w:r w:rsidR="00821C90" w:rsidRPr="00821C90">
        <w:rPr>
          <w:rFonts w:hint="eastAsia"/>
        </w:rPr>
        <w:t>いたします。</w:t>
      </w:r>
    </w:p>
    <w:p w14:paraId="77155151" w14:textId="66FA3E4E" w:rsidR="002B17F6" w:rsidRDefault="0024611E" w:rsidP="00C62C78">
      <w:pPr>
        <w:ind w:left="1134" w:hangingChars="540" w:hanging="1134"/>
      </w:pPr>
      <w:r>
        <w:t>6</w:t>
      </w:r>
      <w:r w:rsidR="005415CB">
        <w:t xml:space="preserve">. </w:t>
      </w:r>
      <w:r w:rsidR="005415CB">
        <w:rPr>
          <w:rFonts w:hint="eastAsia"/>
        </w:rPr>
        <w:t>参加申込</w:t>
      </w:r>
      <w:r w:rsidR="002B17F6">
        <w:t>：別添</w:t>
      </w:r>
      <w:r w:rsidR="00953382">
        <w:rPr>
          <w:rFonts w:hint="eastAsia"/>
        </w:rPr>
        <w:t>参加</w:t>
      </w:r>
      <w:r w:rsidR="002B17F6">
        <w:t>申込書</w:t>
      </w:r>
      <w:r w:rsidR="009B79D1">
        <w:t>にて</w:t>
      </w:r>
      <w:r w:rsidR="000518D6" w:rsidRPr="00DA2BAC">
        <w:t>11月1</w:t>
      </w:r>
      <w:r w:rsidR="001D31E6" w:rsidRPr="00DA2BAC">
        <w:t>8</w:t>
      </w:r>
      <w:r w:rsidR="000518D6" w:rsidRPr="00DA2BAC">
        <w:t>日（</w:t>
      </w:r>
      <w:r w:rsidR="001D31E6" w:rsidRPr="00DA2BAC">
        <w:t>木</w:t>
      </w:r>
      <w:r w:rsidR="000518D6" w:rsidRPr="00DA2BAC">
        <w:t>）までに</w:t>
      </w:r>
      <w:r w:rsidR="002B17F6">
        <w:t>下記</w:t>
      </w:r>
      <w:r w:rsidR="000518D6">
        <w:t>へ</w:t>
      </w:r>
      <w:r w:rsidR="002B17F6">
        <w:t>直接お申し込みください。</w:t>
      </w:r>
      <w:r w:rsidR="00C62C78">
        <w:t>先着順</w:t>
      </w:r>
      <w:r w:rsidR="009330DB">
        <w:t>となります</w:t>
      </w:r>
      <w:r w:rsidR="00C62C78">
        <w:t>（定員になり次第締め切らせていただきます）。</w:t>
      </w:r>
    </w:p>
    <w:p w14:paraId="4A19049C" w14:textId="6DC89990" w:rsidR="002B17F6" w:rsidRPr="00E26566" w:rsidRDefault="002B17F6" w:rsidP="00C62C78">
      <w:pPr>
        <w:ind w:leftChars="270" w:left="567"/>
      </w:pPr>
      <w:r w:rsidRPr="00E26566">
        <w:rPr>
          <w:rFonts w:hint="eastAsia"/>
        </w:rPr>
        <w:t>第</w:t>
      </w:r>
      <w:r w:rsidRPr="00E26566">
        <w:t xml:space="preserve"> 20 回</w:t>
      </w:r>
      <w:r w:rsidRPr="00E26566">
        <w:rPr>
          <w:rFonts w:hint="eastAsia"/>
        </w:rPr>
        <w:t>⽇本バイオセーフティ学会総会・学術集会</w:t>
      </w:r>
      <w:r w:rsidR="00BF6AB8" w:rsidRPr="00E26566">
        <w:rPr>
          <w:rFonts w:hint="eastAsia"/>
        </w:rPr>
        <w:t>プレカンファレンスWG</w:t>
      </w:r>
    </w:p>
    <w:p w14:paraId="7B40F4F4" w14:textId="71A770D2" w:rsidR="002B17F6" w:rsidRPr="00E26566" w:rsidRDefault="002B17F6" w:rsidP="00C62C78">
      <w:pPr>
        <w:ind w:leftChars="270" w:left="567"/>
      </w:pPr>
      <w:r w:rsidRPr="00E26566">
        <w:t>担当：</w:t>
      </w:r>
      <w:r w:rsidR="00BF6AB8" w:rsidRPr="00E26566">
        <w:rPr>
          <w:rFonts w:hint="eastAsia"/>
        </w:rPr>
        <w:t>杉山和良</w:t>
      </w:r>
    </w:p>
    <w:p w14:paraId="4878AA2C" w14:textId="0A10C829" w:rsidR="00C62C78" w:rsidRDefault="002B17F6" w:rsidP="00BF6AB8">
      <w:pPr>
        <w:ind w:leftChars="270" w:left="567"/>
      </w:pPr>
      <w:r w:rsidRPr="00E26566">
        <w:t>E-mail：</w:t>
      </w:r>
      <w:r w:rsidR="00BF6AB8" w:rsidRPr="00E26566">
        <w:t>kazusugi@tba.t-com.ne.jp</w:t>
      </w:r>
      <w:r w:rsidR="00C62C78">
        <w:br w:type="page"/>
      </w:r>
    </w:p>
    <w:p w14:paraId="04922205" w14:textId="3A59494C" w:rsidR="0033003D" w:rsidRDefault="00C62C78" w:rsidP="002B17F6">
      <w:pPr>
        <w:ind w:leftChars="135" w:left="283"/>
      </w:pPr>
      <w:r>
        <w:lastRenderedPageBreak/>
        <w:t>別添</w:t>
      </w:r>
    </w:p>
    <w:p w14:paraId="0E5DB171" w14:textId="77777777" w:rsidR="00C62C78" w:rsidRDefault="00C62C78" w:rsidP="002B17F6">
      <w:pPr>
        <w:ind w:leftChars="135" w:left="283"/>
      </w:pPr>
    </w:p>
    <w:p w14:paraId="3B6D04CF" w14:textId="2D383A05" w:rsidR="00C62C78" w:rsidRPr="00C62C78" w:rsidRDefault="00C62C78" w:rsidP="00C62C78">
      <w:pPr>
        <w:ind w:leftChars="135" w:left="283"/>
        <w:jc w:val="center"/>
        <w:rPr>
          <w:rFonts w:ascii="ＭＳ Ｐゴシック" w:eastAsia="ＭＳ Ｐゴシック" w:hAnsi="ＭＳ Ｐゴシック"/>
          <w:sz w:val="40"/>
          <w:szCs w:val="40"/>
        </w:rPr>
      </w:pPr>
      <w:r w:rsidRPr="00C62C78">
        <w:rPr>
          <w:rFonts w:ascii="ＭＳ Ｐゴシック" w:eastAsia="ＭＳ Ｐゴシック" w:hAnsi="ＭＳ Ｐゴシック"/>
          <w:sz w:val="40"/>
          <w:szCs w:val="40"/>
        </w:rPr>
        <w:t>プレカンファレンス参加申込書</w:t>
      </w:r>
    </w:p>
    <w:p w14:paraId="61169EEA" w14:textId="77777777" w:rsidR="00C62C78" w:rsidRPr="00C62C78" w:rsidRDefault="00C62C78" w:rsidP="002B17F6">
      <w:pPr>
        <w:ind w:leftChars="135" w:left="283"/>
        <w:rPr>
          <w:rFonts w:ascii="ＭＳ Ｐゴシック" w:eastAsia="ＭＳ Ｐゴシック" w:hAnsi="ＭＳ Ｐゴシック"/>
          <w:sz w:val="24"/>
          <w:szCs w:val="24"/>
        </w:rPr>
      </w:pPr>
    </w:p>
    <w:p w14:paraId="3BDB73B0" w14:textId="4C59BFC1" w:rsidR="00C62C78" w:rsidRPr="00C62C78" w:rsidRDefault="00C62C78" w:rsidP="00821C90">
      <w:pPr>
        <w:spacing w:line="360" w:lineRule="auto"/>
        <w:ind w:leftChars="135" w:left="283" w:firstLineChars="100" w:firstLine="240"/>
        <w:rPr>
          <w:rFonts w:ascii="ＭＳ Ｐゴシック" w:eastAsia="ＭＳ Ｐゴシック" w:hAnsi="ＭＳ Ｐゴシック"/>
          <w:sz w:val="24"/>
          <w:szCs w:val="24"/>
        </w:rPr>
      </w:pPr>
      <w:r w:rsidRPr="00C62C78">
        <w:rPr>
          <w:rFonts w:ascii="ＭＳ Ｐゴシック" w:eastAsia="ＭＳ Ｐゴシック" w:hAnsi="ＭＳ Ｐゴシック" w:hint="eastAsia"/>
          <w:sz w:val="24"/>
          <w:szCs w:val="24"/>
        </w:rPr>
        <w:t>第２０回日本バイオセーフティ学会総会・学術集会プレカンファレンスへの参加を申し込みます。</w:t>
      </w:r>
    </w:p>
    <w:p w14:paraId="2A1E322C" w14:textId="77777777" w:rsidR="00C62C78" w:rsidRPr="00C62C78" w:rsidRDefault="00C62C78" w:rsidP="00C62C78">
      <w:pPr>
        <w:ind w:leftChars="135" w:left="283" w:firstLineChars="100" w:firstLine="240"/>
        <w:rPr>
          <w:rFonts w:ascii="ＭＳ Ｐゴシック" w:eastAsia="ＭＳ Ｐゴシック" w:hAnsi="ＭＳ Ｐゴシック"/>
          <w:sz w:val="24"/>
          <w:szCs w:val="24"/>
        </w:rPr>
      </w:pPr>
    </w:p>
    <w:tbl>
      <w:tblPr>
        <w:tblStyle w:val="a7"/>
        <w:tblW w:w="0" w:type="auto"/>
        <w:tblInd w:w="283" w:type="dxa"/>
        <w:tblLook w:val="04A0" w:firstRow="1" w:lastRow="0" w:firstColumn="1" w:lastColumn="0" w:noHBand="0" w:noVBand="1"/>
      </w:tblPr>
      <w:tblGrid>
        <w:gridCol w:w="582"/>
        <w:gridCol w:w="3252"/>
        <w:gridCol w:w="4377"/>
      </w:tblGrid>
      <w:tr w:rsidR="00C62C78" w:rsidRPr="00C62C78" w14:paraId="3C6B9695" w14:textId="77777777" w:rsidTr="00821C90">
        <w:tc>
          <w:tcPr>
            <w:tcW w:w="3823" w:type="dxa"/>
            <w:gridSpan w:val="2"/>
          </w:tcPr>
          <w:p w14:paraId="2D2A13A5" w14:textId="5696F9AA" w:rsidR="00C62C78" w:rsidRPr="00C62C78" w:rsidRDefault="00C62C78" w:rsidP="00821C90">
            <w:pPr>
              <w:spacing w:line="480" w:lineRule="auto"/>
              <w:jc w:val="center"/>
              <w:rPr>
                <w:rFonts w:ascii="ＭＳ Ｐゴシック" w:eastAsia="ＭＳ Ｐゴシック" w:hAnsi="ＭＳ Ｐゴシック"/>
                <w:sz w:val="24"/>
                <w:szCs w:val="24"/>
              </w:rPr>
            </w:pPr>
            <w:r w:rsidRPr="00C62C78">
              <w:rPr>
                <w:rFonts w:ascii="ＭＳ Ｐゴシック" w:eastAsia="ＭＳ Ｐゴシック" w:hAnsi="ＭＳ Ｐゴシック" w:hint="eastAsia"/>
                <w:sz w:val="24"/>
                <w:szCs w:val="24"/>
              </w:rPr>
              <w:t>ご所属</w:t>
            </w:r>
          </w:p>
        </w:tc>
        <w:tc>
          <w:tcPr>
            <w:tcW w:w="4388" w:type="dxa"/>
          </w:tcPr>
          <w:p w14:paraId="42406B92" w14:textId="77777777" w:rsidR="00C62C78" w:rsidRPr="00C62C78" w:rsidRDefault="00C62C78" w:rsidP="00C62C78">
            <w:pPr>
              <w:spacing w:line="480" w:lineRule="auto"/>
              <w:rPr>
                <w:rFonts w:ascii="ＭＳ Ｐゴシック" w:eastAsia="ＭＳ Ｐゴシック" w:hAnsi="ＭＳ Ｐゴシック"/>
                <w:sz w:val="24"/>
                <w:szCs w:val="24"/>
              </w:rPr>
            </w:pPr>
          </w:p>
        </w:tc>
      </w:tr>
      <w:tr w:rsidR="00C62C78" w:rsidRPr="00C62C78" w14:paraId="63D43C12" w14:textId="77777777" w:rsidTr="00821C90">
        <w:tc>
          <w:tcPr>
            <w:tcW w:w="3823" w:type="dxa"/>
            <w:gridSpan w:val="2"/>
          </w:tcPr>
          <w:p w14:paraId="067CA41B" w14:textId="73BD8CA4" w:rsidR="00C62C78" w:rsidRPr="00C62C78" w:rsidRDefault="00C62C78" w:rsidP="00821C90">
            <w:pPr>
              <w:spacing w:line="480" w:lineRule="auto"/>
              <w:jc w:val="center"/>
              <w:rPr>
                <w:rFonts w:ascii="ＭＳ Ｐゴシック" w:eastAsia="ＭＳ Ｐゴシック" w:hAnsi="ＭＳ Ｐゴシック"/>
                <w:sz w:val="24"/>
                <w:szCs w:val="24"/>
              </w:rPr>
            </w:pPr>
            <w:r w:rsidRPr="00C62C78">
              <w:rPr>
                <w:rFonts w:ascii="ＭＳ Ｐゴシック" w:eastAsia="ＭＳ Ｐゴシック" w:hAnsi="ＭＳ Ｐゴシック" w:hint="eastAsia"/>
                <w:sz w:val="24"/>
                <w:szCs w:val="24"/>
              </w:rPr>
              <w:t>お名前</w:t>
            </w:r>
          </w:p>
        </w:tc>
        <w:tc>
          <w:tcPr>
            <w:tcW w:w="4388" w:type="dxa"/>
          </w:tcPr>
          <w:p w14:paraId="76B04857" w14:textId="77777777" w:rsidR="00C62C78" w:rsidRPr="00C62C78" w:rsidRDefault="00C62C78" w:rsidP="00C62C78">
            <w:pPr>
              <w:spacing w:line="480" w:lineRule="auto"/>
              <w:rPr>
                <w:rFonts w:ascii="ＭＳ Ｐゴシック" w:eastAsia="ＭＳ Ｐゴシック" w:hAnsi="ＭＳ Ｐゴシック"/>
                <w:sz w:val="24"/>
                <w:szCs w:val="24"/>
              </w:rPr>
            </w:pPr>
          </w:p>
        </w:tc>
      </w:tr>
      <w:tr w:rsidR="00CD7F36" w:rsidRPr="00C8669C" w14:paraId="5536EA5C" w14:textId="77777777" w:rsidTr="00CD7F36">
        <w:trPr>
          <w:trHeight w:val="540"/>
        </w:trPr>
        <w:tc>
          <w:tcPr>
            <w:tcW w:w="563" w:type="dxa"/>
            <w:vMerge w:val="restart"/>
            <w:textDirection w:val="tbRlV"/>
          </w:tcPr>
          <w:p w14:paraId="4F987E6C" w14:textId="771CCA3D" w:rsidR="00CD7F36" w:rsidRPr="00CD7F36" w:rsidRDefault="00CD7F36" w:rsidP="00CD7F36">
            <w:pPr>
              <w:ind w:left="113" w:right="113"/>
              <w:jc w:val="center"/>
              <w:rPr>
                <w:rFonts w:ascii="ＭＳ Ｐゴシック" w:eastAsia="ＭＳ Ｐゴシック" w:hAnsi="ＭＳ Ｐゴシック"/>
                <w:sz w:val="24"/>
                <w:szCs w:val="24"/>
              </w:rPr>
            </w:pPr>
            <w:r w:rsidRPr="00CD7F36">
              <w:rPr>
                <w:rFonts w:ascii="ＭＳ Ｐゴシック" w:eastAsia="ＭＳ Ｐゴシック" w:hAnsi="ＭＳ Ｐゴシック"/>
                <w:sz w:val="24"/>
                <w:szCs w:val="24"/>
              </w:rPr>
              <w:t>連絡先</w:t>
            </w:r>
          </w:p>
        </w:tc>
        <w:tc>
          <w:tcPr>
            <w:tcW w:w="3260" w:type="dxa"/>
            <w:vAlign w:val="center"/>
          </w:tcPr>
          <w:p w14:paraId="027DA91F" w14:textId="54618D59" w:rsidR="00CD7F36" w:rsidRPr="00CD7F36" w:rsidRDefault="00CD7F36" w:rsidP="00CD7F36">
            <w:pPr>
              <w:jc w:val="center"/>
              <w:rPr>
                <w:rFonts w:ascii="ＭＳ Ｐゴシック" w:eastAsia="ＭＳ Ｐゴシック" w:hAnsi="ＭＳ Ｐゴシック"/>
                <w:sz w:val="24"/>
                <w:szCs w:val="24"/>
              </w:rPr>
            </w:pPr>
            <w:r w:rsidRPr="00CD7F36">
              <w:rPr>
                <w:rFonts w:ascii="ＭＳ Ｐゴシック" w:eastAsia="ＭＳ Ｐゴシック" w:hAnsi="ＭＳ Ｐゴシック"/>
                <w:sz w:val="24"/>
                <w:szCs w:val="24"/>
              </w:rPr>
              <w:t>電話番号</w:t>
            </w:r>
          </w:p>
        </w:tc>
        <w:tc>
          <w:tcPr>
            <w:tcW w:w="4388" w:type="dxa"/>
          </w:tcPr>
          <w:p w14:paraId="29CDBF76" w14:textId="77777777" w:rsidR="00CD7F36" w:rsidRPr="00C62C78" w:rsidRDefault="00CD7F36" w:rsidP="00C62C78">
            <w:pPr>
              <w:spacing w:line="480" w:lineRule="auto"/>
              <w:rPr>
                <w:rFonts w:ascii="ＭＳ Ｐゴシック" w:eastAsia="ＭＳ Ｐゴシック" w:hAnsi="ＭＳ Ｐゴシック"/>
                <w:sz w:val="24"/>
                <w:szCs w:val="24"/>
              </w:rPr>
            </w:pPr>
          </w:p>
        </w:tc>
      </w:tr>
      <w:tr w:rsidR="00CD7F36" w:rsidRPr="00C8669C" w14:paraId="6C374AE3" w14:textId="77777777" w:rsidTr="00CD7F36">
        <w:trPr>
          <w:trHeight w:val="540"/>
        </w:trPr>
        <w:tc>
          <w:tcPr>
            <w:tcW w:w="563" w:type="dxa"/>
            <w:vMerge/>
          </w:tcPr>
          <w:p w14:paraId="7627D7C1" w14:textId="05194B35" w:rsidR="00CD7F36" w:rsidRDefault="00CD7F36" w:rsidP="00CD7F36">
            <w:pPr>
              <w:jc w:val="center"/>
              <w:rPr>
                <w:rFonts w:ascii="ＭＳ Ｐゴシック" w:eastAsia="ＭＳ Ｐゴシック" w:hAnsi="ＭＳ Ｐゴシック"/>
                <w:sz w:val="24"/>
                <w:szCs w:val="24"/>
              </w:rPr>
            </w:pPr>
          </w:p>
        </w:tc>
        <w:tc>
          <w:tcPr>
            <w:tcW w:w="3260" w:type="dxa"/>
          </w:tcPr>
          <w:p w14:paraId="6C879D8A" w14:textId="3666D14C" w:rsidR="00CD7F36" w:rsidRDefault="00CD7F36" w:rsidP="00CD7F36">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E</w:t>
            </w:r>
            <w:r>
              <w:rPr>
                <w:rFonts w:ascii="ＭＳ Ｐゴシック" w:eastAsia="ＭＳ Ｐゴシック" w:hAnsi="ＭＳ Ｐゴシック"/>
                <w:sz w:val="24"/>
                <w:szCs w:val="24"/>
              </w:rPr>
              <w:t>-mailアドレス</w:t>
            </w:r>
            <w:r w:rsidRPr="00A002F4">
              <w:rPr>
                <w:rFonts w:ascii="ＭＳ Ｐゴシック" w:eastAsia="ＭＳ Ｐゴシック" w:hAnsi="ＭＳ Ｐゴシック"/>
                <w:sz w:val="24"/>
                <w:szCs w:val="24"/>
                <w:vertAlign w:val="superscript"/>
              </w:rPr>
              <w:t>※</w:t>
            </w:r>
            <w:r w:rsidRPr="00821C90">
              <w:rPr>
                <w:rFonts w:ascii="ＭＳ Ｐゴシック" w:eastAsia="ＭＳ Ｐゴシック" w:hAnsi="ＭＳ Ｐゴシック"/>
                <w:szCs w:val="21"/>
              </w:rPr>
              <w:t>（当日使用する通信機器のものを記載ください）</w:t>
            </w:r>
          </w:p>
        </w:tc>
        <w:tc>
          <w:tcPr>
            <w:tcW w:w="4388" w:type="dxa"/>
          </w:tcPr>
          <w:p w14:paraId="29B3A7C0" w14:textId="77777777" w:rsidR="00CD7F36" w:rsidRPr="00C62C78" w:rsidRDefault="00CD7F36" w:rsidP="00C62C78">
            <w:pPr>
              <w:spacing w:line="480" w:lineRule="auto"/>
              <w:rPr>
                <w:rFonts w:ascii="ＭＳ Ｐゴシック" w:eastAsia="ＭＳ Ｐゴシック" w:hAnsi="ＭＳ Ｐゴシック"/>
                <w:sz w:val="24"/>
                <w:szCs w:val="24"/>
              </w:rPr>
            </w:pPr>
          </w:p>
        </w:tc>
      </w:tr>
      <w:tr w:rsidR="00E5410E" w:rsidRPr="00C62C78" w14:paraId="15AFD86D" w14:textId="77777777" w:rsidTr="00E5410E">
        <w:tc>
          <w:tcPr>
            <w:tcW w:w="3823" w:type="dxa"/>
            <w:gridSpan w:val="2"/>
          </w:tcPr>
          <w:p w14:paraId="53F77BB8" w14:textId="5312B47D" w:rsidR="00E5410E" w:rsidRPr="00C62C78" w:rsidRDefault="00E5410E" w:rsidP="00E5410E">
            <w:pPr>
              <w:spacing w:line="480" w:lineRule="auto"/>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会員/非会員別</w:t>
            </w:r>
          </w:p>
        </w:tc>
        <w:tc>
          <w:tcPr>
            <w:tcW w:w="4388" w:type="dxa"/>
          </w:tcPr>
          <w:p w14:paraId="1855266D" w14:textId="547A7A81" w:rsidR="00E5410E" w:rsidRPr="00E5410E" w:rsidRDefault="00E5410E" w:rsidP="00E5410E">
            <w:pPr>
              <w:spacing w:line="480" w:lineRule="auto"/>
              <w:jc w:val="center"/>
              <w:rPr>
                <w:rFonts w:ascii="ＭＳ Ｐゴシック" w:eastAsia="ＭＳ Ｐゴシック" w:hAnsi="ＭＳ Ｐゴシック"/>
                <w:sz w:val="24"/>
                <w:szCs w:val="24"/>
              </w:rPr>
            </w:pPr>
            <w:r w:rsidRPr="00C62C78">
              <w:rPr>
                <w:rFonts w:ascii="ＭＳ Ｐゴシック" w:eastAsia="ＭＳ Ｐゴシック" w:hAnsi="ＭＳ Ｐゴシック" w:hint="eastAsia"/>
                <w:sz w:val="24"/>
                <w:szCs w:val="24"/>
              </w:rPr>
              <w:t>会員</w:t>
            </w:r>
            <w:r>
              <w:rPr>
                <w:rFonts w:ascii="ＭＳ Ｐゴシック" w:eastAsia="ＭＳ Ｐゴシック" w:hAnsi="ＭＳ Ｐゴシック" w:hint="eastAsia"/>
                <w:sz w:val="24"/>
                <w:szCs w:val="24"/>
              </w:rPr>
              <w:t xml:space="preserve">　　</w:t>
            </w:r>
            <w:r w:rsidRPr="00C62C78">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 xml:space="preserve">　　</w:t>
            </w:r>
            <w:r w:rsidRPr="00C62C78">
              <w:rPr>
                <w:rFonts w:ascii="ＭＳ Ｐゴシック" w:eastAsia="ＭＳ Ｐゴシック" w:hAnsi="ＭＳ Ｐゴシック" w:hint="eastAsia"/>
                <w:sz w:val="24"/>
                <w:szCs w:val="24"/>
              </w:rPr>
              <w:t>非会員</w:t>
            </w:r>
          </w:p>
        </w:tc>
      </w:tr>
      <w:tr w:rsidR="00CB78CB" w:rsidRPr="00A002F4" w14:paraId="677C9368" w14:textId="77777777" w:rsidTr="005B1494">
        <w:tc>
          <w:tcPr>
            <w:tcW w:w="3823" w:type="dxa"/>
            <w:gridSpan w:val="2"/>
            <w:vAlign w:val="center"/>
          </w:tcPr>
          <w:p w14:paraId="77B17322" w14:textId="54ECB480" w:rsidR="00CB78CB" w:rsidRPr="00CD7F36" w:rsidRDefault="00CB78CB" w:rsidP="005B1494">
            <w:pPr>
              <w:spacing w:line="480" w:lineRule="auto"/>
              <w:jc w:val="center"/>
              <w:rPr>
                <w:rFonts w:ascii="ＭＳ Ｐゴシック" w:eastAsia="ＭＳ Ｐゴシック" w:hAnsi="ＭＳ Ｐゴシック"/>
                <w:sz w:val="24"/>
                <w:szCs w:val="24"/>
              </w:rPr>
            </w:pPr>
            <w:r w:rsidRPr="00CD7F36">
              <w:rPr>
                <w:rFonts w:ascii="ＭＳ Ｐゴシック" w:eastAsia="ＭＳ Ｐゴシック" w:hAnsi="ＭＳ Ｐゴシック" w:hint="eastAsia"/>
                <w:sz w:val="24"/>
                <w:szCs w:val="24"/>
              </w:rPr>
              <w:t>プレカンファレンスへの参加場所</w:t>
            </w:r>
            <w:r w:rsidR="00A002F4" w:rsidRPr="00CD7F36">
              <w:rPr>
                <w:rFonts w:ascii="ＭＳ Ｐゴシック" w:eastAsia="ＭＳ Ｐゴシック" w:hAnsi="ＭＳ Ｐゴシック" w:hint="eastAsia"/>
                <w:sz w:val="24"/>
                <w:szCs w:val="24"/>
              </w:rPr>
              <w:t>と通信機器</w:t>
            </w:r>
          </w:p>
        </w:tc>
        <w:tc>
          <w:tcPr>
            <w:tcW w:w="4388" w:type="dxa"/>
          </w:tcPr>
          <w:p w14:paraId="04E37807" w14:textId="301D2E72" w:rsidR="00A002F4" w:rsidRPr="00CD7F36" w:rsidRDefault="009D4037" w:rsidP="009D4037">
            <w:pPr>
              <w:spacing w:line="480" w:lineRule="auto"/>
              <w:ind w:leftChars="213" w:left="447"/>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１．</w:t>
            </w:r>
            <w:r w:rsidR="00CB78CB" w:rsidRPr="00CD7F36">
              <w:rPr>
                <w:rFonts w:ascii="ＭＳ Ｐゴシック" w:eastAsia="ＭＳ Ｐゴシック" w:hAnsi="ＭＳ Ｐゴシック" w:hint="eastAsia"/>
                <w:sz w:val="24"/>
                <w:szCs w:val="24"/>
              </w:rPr>
              <w:t>会場</w:t>
            </w:r>
            <w:r w:rsidR="005B1494" w:rsidRPr="00CD7F36">
              <w:rPr>
                <w:rFonts w:ascii="ＭＳ Ｐゴシック" w:eastAsia="ＭＳ Ｐゴシック" w:hAnsi="ＭＳ Ｐゴシック" w:hint="eastAsia"/>
                <w:sz w:val="24"/>
                <w:szCs w:val="24"/>
              </w:rPr>
              <w:t xml:space="preserve"> /</w:t>
            </w:r>
            <w:r w:rsidR="005B1494" w:rsidRPr="00CD7F36">
              <w:rPr>
                <w:rFonts w:ascii="ＭＳ Ｐゴシック" w:eastAsia="ＭＳ Ｐゴシック" w:hAnsi="ＭＳ Ｐゴシック"/>
                <w:sz w:val="24"/>
                <w:szCs w:val="24"/>
              </w:rPr>
              <w:t xml:space="preserve"> </w:t>
            </w:r>
            <w:r w:rsidR="00A002F4" w:rsidRPr="00CD7F36">
              <w:rPr>
                <w:rFonts w:ascii="ＭＳ Ｐゴシック" w:eastAsia="ＭＳ Ｐゴシック" w:hAnsi="ＭＳ Ｐゴシック" w:hint="eastAsia"/>
                <w:sz w:val="24"/>
                <w:szCs w:val="24"/>
              </w:rPr>
              <w:t>通信機器</w:t>
            </w:r>
            <w:r w:rsidR="00CD7F36" w:rsidRPr="00CD7F36">
              <w:rPr>
                <w:rFonts w:ascii="ＭＳ Ｐゴシック" w:eastAsia="ＭＳ Ｐゴシック" w:hAnsi="ＭＳ Ｐゴシック" w:hint="eastAsia"/>
                <w:sz w:val="24"/>
                <w:szCs w:val="24"/>
              </w:rPr>
              <w:t>を</w:t>
            </w:r>
            <w:r w:rsidR="00A002F4" w:rsidRPr="00CD7F36">
              <w:rPr>
                <w:rFonts w:ascii="ＭＳ Ｐゴシック" w:eastAsia="ＭＳ Ｐゴシック" w:hAnsi="ＭＳ Ｐゴシック"/>
                <w:sz w:val="24"/>
                <w:szCs w:val="24"/>
              </w:rPr>
              <w:t>持参</w:t>
            </w:r>
          </w:p>
          <w:p w14:paraId="0F872577" w14:textId="35950686" w:rsidR="00A002F4" w:rsidRPr="00CD7F36" w:rsidRDefault="009D4037" w:rsidP="009D4037">
            <w:pPr>
              <w:spacing w:line="480" w:lineRule="auto"/>
              <w:ind w:leftChars="213" w:left="447"/>
              <w:rPr>
                <w:rFonts w:ascii="ＭＳ Ｐゴシック" w:eastAsia="ＭＳ Ｐゴシック" w:hAnsi="ＭＳ Ｐゴシック"/>
                <w:sz w:val="24"/>
                <w:szCs w:val="24"/>
              </w:rPr>
            </w:pPr>
            <w:r>
              <w:rPr>
                <w:rFonts w:ascii="ＭＳ Ｐゴシック" w:eastAsia="ＭＳ Ｐゴシック" w:hAnsi="ＭＳ Ｐゴシック"/>
                <w:sz w:val="24"/>
                <w:szCs w:val="24"/>
              </w:rPr>
              <w:t>２．</w:t>
            </w:r>
            <w:r w:rsidR="00A002F4" w:rsidRPr="00CD7F36">
              <w:rPr>
                <w:rFonts w:ascii="ＭＳ Ｐゴシック" w:eastAsia="ＭＳ Ｐゴシック" w:hAnsi="ＭＳ Ｐゴシック"/>
                <w:sz w:val="24"/>
                <w:szCs w:val="24"/>
              </w:rPr>
              <w:t>会場</w:t>
            </w:r>
            <w:r w:rsidR="005B1494" w:rsidRPr="00CD7F36">
              <w:rPr>
                <w:rFonts w:ascii="ＭＳ Ｐゴシック" w:eastAsia="ＭＳ Ｐゴシック" w:hAnsi="ＭＳ Ｐゴシック" w:hint="eastAsia"/>
                <w:sz w:val="24"/>
                <w:szCs w:val="24"/>
              </w:rPr>
              <w:t xml:space="preserve"> /</w:t>
            </w:r>
            <w:r w:rsidR="005B1494" w:rsidRPr="00CD7F36">
              <w:rPr>
                <w:rFonts w:ascii="ＭＳ Ｐゴシック" w:eastAsia="ＭＳ Ｐゴシック" w:hAnsi="ＭＳ Ｐゴシック"/>
                <w:sz w:val="24"/>
                <w:szCs w:val="24"/>
              </w:rPr>
              <w:t xml:space="preserve"> </w:t>
            </w:r>
            <w:r w:rsidR="00A002F4" w:rsidRPr="00CD7F36">
              <w:rPr>
                <w:rFonts w:ascii="ＭＳ Ｐゴシック" w:eastAsia="ＭＳ Ｐゴシック" w:hAnsi="ＭＳ Ｐゴシック"/>
                <w:sz w:val="24"/>
                <w:szCs w:val="24"/>
              </w:rPr>
              <w:t>通信機器</w:t>
            </w:r>
            <w:r w:rsidR="007037D9" w:rsidRPr="00CD7F36">
              <w:rPr>
                <w:rFonts w:ascii="ＭＳ Ｐゴシック" w:eastAsia="ＭＳ Ｐゴシック" w:hAnsi="ＭＳ Ｐゴシック"/>
                <w:sz w:val="24"/>
                <w:szCs w:val="24"/>
              </w:rPr>
              <w:t>の持参不可</w:t>
            </w:r>
          </w:p>
          <w:p w14:paraId="6D9AD224" w14:textId="3C4F9082" w:rsidR="00CB78CB" w:rsidRPr="00CD7F36" w:rsidRDefault="009D4037" w:rsidP="009D4037">
            <w:pPr>
              <w:spacing w:line="480" w:lineRule="auto"/>
              <w:ind w:leftChars="213" w:left="447"/>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３．</w:t>
            </w:r>
            <w:r w:rsidR="00CB78CB" w:rsidRPr="00CD7F36">
              <w:rPr>
                <w:rFonts w:ascii="ＭＳ Ｐゴシック" w:eastAsia="ＭＳ Ｐゴシック" w:hAnsi="ＭＳ Ｐゴシック" w:hint="eastAsia"/>
                <w:sz w:val="24"/>
                <w:szCs w:val="24"/>
              </w:rPr>
              <w:t>会場</w:t>
            </w:r>
            <w:r w:rsidR="00A002F4" w:rsidRPr="00CD7F36">
              <w:rPr>
                <w:rFonts w:ascii="ＭＳ Ｐゴシック" w:eastAsia="ＭＳ Ｐゴシック" w:hAnsi="ＭＳ Ｐゴシック" w:hint="eastAsia"/>
                <w:sz w:val="24"/>
                <w:szCs w:val="24"/>
              </w:rPr>
              <w:t>以外</w:t>
            </w:r>
          </w:p>
        </w:tc>
      </w:tr>
      <w:tr w:rsidR="00C62C78" w:rsidRPr="00C62C78" w14:paraId="06A9EAA0" w14:textId="77777777" w:rsidTr="00821C90">
        <w:tc>
          <w:tcPr>
            <w:tcW w:w="3823" w:type="dxa"/>
            <w:gridSpan w:val="2"/>
          </w:tcPr>
          <w:p w14:paraId="160E8340" w14:textId="15FDFA91" w:rsidR="00C62C78" w:rsidRPr="00C62C78" w:rsidRDefault="00C62C78" w:rsidP="00C62C78">
            <w:pPr>
              <w:spacing w:line="480" w:lineRule="auto"/>
              <w:rPr>
                <w:rFonts w:ascii="ＭＳ Ｐゴシック" w:eastAsia="ＭＳ Ｐゴシック" w:hAnsi="ＭＳ Ｐゴシック"/>
                <w:sz w:val="24"/>
                <w:szCs w:val="24"/>
              </w:rPr>
            </w:pPr>
            <w:r w:rsidRPr="00C62C78">
              <w:rPr>
                <w:rFonts w:ascii="ＭＳ Ｐゴシック" w:eastAsia="ＭＳ Ｐゴシック" w:hAnsi="ＭＳ Ｐゴシック" w:hint="eastAsia"/>
                <w:sz w:val="24"/>
                <w:szCs w:val="24"/>
              </w:rPr>
              <w:t>第２０回総会・学術集会への参加</w:t>
            </w:r>
          </w:p>
        </w:tc>
        <w:tc>
          <w:tcPr>
            <w:tcW w:w="4388" w:type="dxa"/>
          </w:tcPr>
          <w:p w14:paraId="45CDE3D3" w14:textId="5828FAC2" w:rsidR="00C62C78" w:rsidRPr="00C62C78" w:rsidRDefault="00C62C78" w:rsidP="00C62C78">
            <w:pPr>
              <w:spacing w:line="480" w:lineRule="auto"/>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参加　　・　　不参加</w:t>
            </w:r>
          </w:p>
        </w:tc>
      </w:tr>
    </w:tbl>
    <w:p w14:paraId="63777A67" w14:textId="2FF10925" w:rsidR="00C62C78" w:rsidRPr="005B1494" w:rsidRDefault="00A002F4" w:rsidP="00C62C78">
      <w:pPr>
        <w:ind w:leftChars="135" w:left="283" w:firstLineChars="100" w:firstLine="240"/>
        <w:rPr>
          <w:rFonts w:ascii="ＭＳ Ｐゴシック" w:eastAsia="ＭＳ Ｐゴシック" w:hAnsi="ＭＳ Ｐゴシック"/>
          <w:sz w:val="24"/>
          <w:szCs w:val="24"/>
        </w:rPr>
      </w:pPr>
      <w:r w:rsidRPr="005B1494">
        <w:rPr>
          <w:rFonts w:ascii="ＭＳ Ｐゴシック" w:eastAsia="ＭＳ Ｐゴシック" w:hAnsi="ＭＳ Ｐゴシック"/>
          <w:sz w:val="24"/>
          <w:szCs w:val="24"/>
          <w:vertAlign w:val="superscript"/>
        </w:rPr>
        <w:t>※</w:t>
      </w:r>
      <w:r w:rsidRPr="005B1494">
        <w:rPr>
          <w:rFonts w:ascii="ＭＳ Ｐゴシック" w:eastAsia="ＭＳ Ｐゴシック" w:hAnsi="ＭＳ Ｐゴシック"/>
          <w:sz w:val="24"/>
          <w:szCs w:val="24"/>
        </w:rPr>
        <w:t>事前の資料送付にも使用します</w:t>
      </w:r>
      <w:r w:rsidR="00CD7F36">
        <w:rPr>
          <w:rFonts w:ascii="ＭＳ Ｐゴシック" w:eastAsia="ＭＳ Ｐゴシック" w:hAnsi="ＭＳ Ｐゴシック"/>
          <w:sz w:val="24"/>
          <w:szCs w:val="24"/>
        </w:rPr>
        <w:t>ので、必ずご記入願います</w:t>
      </w:r>
      <w:r w:rsidRPr="005B1494">
        <w:rPr>
          <w:rFonts w:ascii="ＭＳ Ｐゴシック" w:eastAsia="ＭＳ Ｐゴシック" w:hAnsi="ＭＳ Ｐゴシック"/>
          <w:sz w:val="24"/>
          <w:szCs w:val="24"/>
        </w:rPr>
        <w:t>。</w:t>
      </w:r>
    </w:p>
    <w:sectPr w:rsidR="00C62C78" w:rsidRPr="005B149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9DC2C4" w14:textId="77777777" w:rsidR="006C2C80" w:rsidRDefault="006C2C80" w:rsidP="00434605">
      <w:r>
        <w:separator/>
      </w:r>
    </w:p>
  </w:endnote>
  <w:endnote w:type="continuationSeparator" w:id="0">
    <w:p w14:paraId="65DF64A2" w14:textId="77777777" w:rsidR="006C2C80" w:rsidRDefault="006C2C80" w:rsidP="004346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1D58DD" w14:textId="77777777" w:rsidR="006C2C80" w:rsidRDefault="006C2C80" w:rsidP="00434605">
      <w:r>
        <w:separator/>
      </w:r>
    </w:p>
  </w:footnote>
  <w:footnote w:type="continuationSeparator" w:id="0">
    <w:p w14:paraId="61D55C7C" w14:textId="77777777" w:rsidR="006C2C80" w:rsidRDefault="006C2C80" w:rsidP="004346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5604"/>
    <w:rsid w:val="000134D5"/>
    <w:rsid w:val="00026626"/>
    <w:rsid w:val="000518D6"/>
    <w:rsid w:val="00071924"/>
    <w:rsid w:val="000B192B"/>
    <w:rsid w:val="00134946"/>
    <w:rsid w:val="00134AAE"/>
    <w:rsid w:val="001D31E6"/>
    <w:rsid w:val="0024611E"/>
    <w:rsid w:val="00251860"/>
    <w:rsid w:val="002B17F6"/>
    <w:rsid w:val="002B609F"/>
    <w:rsid w:val="0033003D"/>
    <w:rsid w:val="003715E1"/>
    <w:rsid w:val="00434605"/>
    <w:rsid w:val="00452029"/>
    <w:rsid w:val="00461D99"/>
    <w:rsid w:val="004B3232"/>
    <w:rsid w:val="004C23D4"/>
    <w:rsid w:val="005415CB"/>
    <w:rsid w:val="005B1494"/>
    <w:rsid w:val="005C40A8"/>
    <w:rsid w:val="006C2C80"/>
    <w:rsid w:val="006D4455"/>
    <w:rsid w:val="0070222E"/>
    <w:rsid w:val="007037D9"/>
    <w:rsid w:val="00720567"/>
    <w:rsid w:val="00794EB4"/>
    <w:rsid w:val="00795604"/>
    <w:rsid w:val="00821C90"/>
    <w:rsid w:val="00915648"/>
    <w:rsid w:val="00927943"/>
    <w:rsid w:val="009330DB"/>
    <w:rsid w:val="00953382"/>
    <w:rsid w:val="009B79D1"/>
    <w:rsid w:val="009D4037"/>
    <w:rsid w:val="00A002F4"/>
    <w:rsid w:val="00A85871"/>
    <w:rsid w:val="00AA3871"/>
    <w:rsid w:val="00AD3290"/>
    <w:rsid w:val="00B60859"/>
    <w:rsid w:val="00B86F28"/>
    <w:rsid w:val="00BC3ED2"/>
    <w:rsid w:val="00BC7CA9"/>
    <w:rsid w:val="00BD496D"/>
    <w:rsid w:val="00BF6AB8"/>
    <w:rsid w:val="00C305E2"/>
    <w:rsid w:val="00C62C78"/>
    <w:rsid w:val="00C8669C"/>
    <w:rsid w:val="00C92721"/>
    <w:rsid w:val="00CB78CB"/>
    <w:rsid w:val="00CD45B8"/>
    <w:rsid w:val="00CD7F36"/>
    <w:rsid w:val="00CF3562"/>
    <w:rsid w:val="00D219D1"/>
    <w:rsid w:val="00D5254F"/>
    <w:rsid w:val="00DA2BAC"/>
    <w:rsid w:val="00DC4384"/>
    <w:rsid w:val="00DD3A91"/>
    <w:rsid w:val="00E26566"/>
    <w:rsid w:val="00E5410E"/>
    <w:rsid w:val="00EB0BDD"/>
    <w:rsid w:val="00EB478C"/>
    <w:rsid w:val="00EE6BF4"/>
    <w:rsid w:val="00F12934"/>
    <w:rsid w:val="00F5008F"/>
    <w:rsid w:val="00FA15E9"/>
    <w:rsid w:val="00FB67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7AF3726"/>
  <w15:chartTrackingRefBased/>
  <w15:docId w15:val="{30ADACEA-CA4C-49F5-8188-E09627F01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34605"/>
    <w:pPr>
      <w:tabs>
        <w:tab w:val="center" w:pos="4252"/>
        <w:tab w:val="right" w:pos="8504"/>
      </w:tabs>
      <w:snapToGrid w:val="0"/>
    </w:pPr>
  </w:style>
  <w:style w:type="character" w:customStyle="1" w:styleId="a4">
    <w:name w:val="ヘッダー (文字)"/>
    <w:basedOn w:val="a0"/>
    <w:link w:val="a3"/>
    <w:uiPriority w:val="99"/>
    <w:rsid w:val="00434605"/>
  </w:style>
  <w:style w:type="paragraph" w:styleId="a5">
    <w:name w:val="footer"/>
    <w:basedOn w:val="a"/>
    <w:link w:val="a6"/>
    <w:uiPriority w:val="99"/>
    <w:unhideWhenUsed/>
    <w:rsid w:val="00434605"/>
    <w:pPr>
      <w:tabs>
        <w:tab w:val="center" w:pos="4252"/>
        <w:tab w:val="right" w:pos="8504"/>
      </w:tabs>
      <w:snapToGrid w:val="0"/>
    </w:pPr>
  </w:style>
  <w:style w:type="character" w:customStyle="1" w:styleId="a6">
    <w:name w:val="フッター (文字)"/>
    <w:basedOn w:val="a0"/>
    <w:link w:val="a5"/>
    <w:uiPriority w:val="99"/>
    <w:rsid w:val="00434605"/>
  </w:style>
  <w:style w:type="table" w:styleId="a7">
    <w:name w:val="Table Grid"/>
    <w:basedOn w:val="a1"/>
    <w:uiPriority w:val="39"/>
    <w:rsid w:val="00C62C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221</Words>
  <Characters>1266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スダチ レモン</dc:creator>
  <cp:keywords/>
  <dc:description/>
  <cp:lastModifiedBy>杉山 和良</cp:lastModifiedBy>
  <cp:revision>5</cp:revision>
  <dcterms:created xsi:type="dcterms:W3CDTF">2021-10-27T10:36:00Z</dcterms:created>
  <dcterms:modified xsi:type="dcterms:W3CDTF">2021-10-28T09:02:00Z</dcterms:modified>
</cp:coreProperties>
</file>