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C5927" w14:textId="45917134" w:rsidR="00C23B7E" w:rsidRDefault="000945CE" w:rsidP="0007737F">
      <w:pPr>
        <w:jc w:val="center"/>
        <w:rPr>
          <w:b/>
          <w:bCs/>
          <w:sz w:val="28"/>
          <w:szCs w:val="28"/>
        </w:rPr>
      </w:pPr>
      <w:r w:rsidRPr="000945CE">
        <w:rPr>
          <w:rFonts w:hint="eastAsia"/>
          <w:b/>
          <w:bCs/>
          <w:sz w:val="28"/>
          <w:szCs w:val="28"/>
        </w:rPr>
        <w:t>覚　書</w:t>
      </w:r>
    </w:p>
    <w:p w14:paraId="77B0A9A2" w14:textId="77777777" w:rsidR="0007737F" w:rsidRPr="00CF42DE" w:rsidRDefault="0007737F" w:rsidP="0007737F">
      <w:pPr>
        <w:jc w:val="center"/>
        <w:rPr>
          <w:b/>
          <w:bCs/>
          <w:color w:val="0070C0"/>
          <w:sz w:val="28"/>
          <w:szCs w:val="28"/>
        </w:rPr>
      </w:pPr>
    </w:p>
    <w:p w14:paraId="24405754" w14:textId="1F17D970" w:rsidR="000945CE" w:rsidRDefault="000945CE">
      <w:pPr>
        <w:rPr>
          <w:b/>
          <w:bCs/>
          <w:szCs w:val="21"/>
        </w:rPr>
      </w:pPr>
      <w:r>
        <w:rPr>
          <w:rFonts w:hint="eastAsia"/>
          <w:b/>
          <w:bCs/>
          <w:szCs w:val="21"/>
        </w:rPr>
        <w:t>日本バイオセーフティ学会において、海外派遣</w:t>
      </w:r>
      <w:r w:rsidR="00926EBB">
        <w:rPr>
          <w:rFonts w:hint="eastAsia"/>
          <w:b/>
          <w:bCs/>
          <w:szCs w:val="21"/>
        </w:rPr>
        <w:t>者（機関）への</w:t>
      </w:r>
      <w:r>
        <w:rPr>
          <w:rFonts w:hint="eastAsia"/>
          <w:b/>
          <w:bCs/>
          <w:szCs w:val="21"/>
        </w:rPr>
        <w:t>支援に就き本覚書を締結する</w:t>
      </w:r>
      <w:r w:rsidR="001E1356">
        <w:rPr>
          <w:rFonts w:hint="eastAsia"/>
          <w:b/>
          <w:bCs/>
          <w:szCs w:val="21"/>
        </w:rPr>
        <w:t>。</w:t>
      </w:r>
    </w:p>
    <w:p w14:paraId="51720C03" w14:textId="1F43AF86" w:rsidR="000945CE" w:rsidRDefault="000945CE">
      <w:pPr>
        <w:rPr>
          <w:b/>
          <w:bCs/>
          <w:szCs w:val="21"/>
        </w:rPr>
      </w:pPr>
    </w:p>
    <w:p w14:paraId="1764D6B6" w14:textId="06DCED0A" w:rsidR="000945CE" w:rsidRDefault="000945CE">
      <w:pPr>
        <w:rPr>
          <w:b/>
          <w:bCs/>
          <w:szCs w:val="21"/>
        </w:rPr>
      </w:pPr>
      <w:r>
        <w:rPr>
          <w:rFonts w:hint="eastAsia"/>
          <w:b/>
          <w:bCs/>
          <w:szCs w:val="21"/>
        </w:rPr>
        <w:t xml:space="preserve">　</w:t>
      </w:r>
      <w:r w:rsidR="00F5146E">
        <w:rPr>
          <w:rFonts w:hint="eastAsia"/>
          <w:b/>
          <w:bCs/>
          <w:szCs w:val="21"/>
        </w:rPr>
        <w:t>『</w:t>
      </w:r>
      <w:r>
        <w:rPr>
          <w:rFonts w:hint="eastAsia"/>
          <w:b/>
          <w:bCs/>
          <w:szCs w:val="21"/>
        </w:rPr>
        <w:t>日本バイオセーフティ学会</w:t>
      </w:r>
      <w:r w:rsidR="00F5146E">
        <w:rPr>
          <w:rFonts w:hint="eastAsia"/>
          <w:b/>
          <w:bCs/>
          <w:szCs w:val="21"/>
        </w:rPr>
        <w:t>』</w:t>
      </w:r>
      <w:r>
        <w:rPr>
          <w:rFonts w:hint="eastAsia"/>
          <w:b/>
          <w:bCs/>
          <w:szCs w:val="21"/>
        </w:rPr>
        <w:t>（以下「甲」という）は、海外派遣に係る支援に関し、甲にて</w:t>
      </w:r>
      <w:r w:rsidRPr="00CF42DE">
        <w:rPr>
          <w:rFonts w:hint="eastAsia"/>
          <w:b/>
          <w:bCs/>
          <w:color w:val="000000" w:themeColor="text1"/>
          <w:szCs w:val="21"/>
        </w:rPr>
        <w:t>選考</w:t>
      </w:r>
      <w:r w:rsidR="00CF42DE">
        <w:rPr>
          <w:rFonts w:hint="eastAsia"/>
          <w:b/>
          <w:bCs/>
          <w:color w:val="000000" w:themeColor="text1"/>
          <w:szCs w:val="21"/>
        </w:rPr>
        <w:t>を行い</w:t>
      </w:r>
      <w:r w:rsidRPr="00CF42DE">
        <w:rPr>
          <w:rFonts w:hint="eastAsia"/>
          <w:b/>
          <w:bCs/>
          <w:color w:val="000000" w:themeColor="text1"/>
          <w:szCs w:val="21"/>
        </w:rPr>
        <w:t>、</w:t>
      </w:r>
      <w:r w:rsidR="00F5146E">
        <w:rPr>
          <w:rFonts w:hint="eastAsia"/>
          <w:b/>
          <w:bCs/>
          <w:color w:val="000000" w:themeColor="text1"/>
          <w:szCs w:val="21"/>
        </w:rPr>
        <w:t>『　　　　　　　　　　　　』</w:t>
      </w:r>
      <w:r w:rsidR="00EE1406" w:rsidRPr="00CF42DE">
        <w:rPr>
          <w:rFonts w:hint="eastAsia"/>
          <w:b/>
          <w:bCs/>
          <w:color w:val="000000" w:themeColor="text1"/>
          <w:szCs w:val="21"/>
        </w:rPr>
        <w:t>（以下「乙」という）は</w:t>
      </w:r>
      <w:r w:rsidR="00CF42DE">
        <w:rPr>
          <w:rFonts w:hint="eastAsia"/>
          <w:b/>
          <w:bCs/>
          <w:color w:val="000000" w:themeColor="text1"/>
          <w:szCs w:val="21"/>
        </w:rPr>
        <w:t>覚書を締結する</w:t>
      </w:r>
      <w:r w:rsidR="00EE1406">
        <w:rPr>
          <w:rFonts w:hint="eastAsia"/>
          <w:b/>
          <w:bCs/>
          <w:szCs w:val="21"/>
        </w:rPr>
        <w:t>。</w:t>
      </w:r>
    </w:p>
    <w:p w14:paraId="07616BC9" w14:textId="3F70A25C" w:rsidR="00EE1406" w:rsidRDefault="00EE1406">
      <w:pPr>
        <w:rPr>
          <w:b/>
          <w:bCs/>
          <w:szCs w:val="21"/>
        </w:rPr>
      </w:pPr>
    </w:p>
    <w:p w14:paraId="5E614DF3" w14:textId="70FD5B47" w:rsidR="00EE1406" w:rsidRDefault="00EE1406" w:rsidP="00926EBB">
      <w:pPr>
        <w:pStyle w:val="a3"/>
        <w:numPr>
          <w:ilvl w:val="0"/>
          <w:numId w:val="1"/>
        </w:numPr>
        <w:ind w:leftChars="0"/>
        <w:rPr>
          <w:b/>
          <w:bCs/>
          <w:szCs w:val="21"/>
        </w:rPr>
      </w:pPr>
      <w:r w:rsidRPr="00EE1406">
        <w:rPr>
          <w:rFonts w:hint="eastAsia"/>
          <w:b/>
          <w:bCs/>
          <w:szCs w:val="21"/>
        </w:rPr>
        <w:t>甲は本事業に係る支援費用を乙の示す金融機関に選考決定期日の翌月末日までに</w:t>
      </w:r>
      <w:r>
        <w:rPr>
          <w:rFonts w:hint="eastAsia"/>
          <w:b/>
          <w:bCs/>
          <w:szCs w:val="21"/>
        </w:rPr>
        <w:t>振込む事とする。</w:t>
      </w:r>
      <w:r w:rsidRPr="00926EBB">
        <w:rPr>
          <w:rFonts w:hint="eastAsia"/>
          <w:b/>
          <w:bCs/>
          <w:szCs w:val="21"/>
        </w:rPr>
        <w:t>振込費用は、甲の負担をする。</w:t>
      </w:r>
    </w:p>
    <w:p w14:paraId="7233F9A5" w14:textId="0050B21D" w:rsidR="00926EBB" w:rsidRPr="00926EBB" w:rsidRDefault="00926EBB" w:rsidP="00926EBB">
      <w:pPr>
        <w:pStyle w:val="a3"/>
        <w:ind w:leftChars="0" w:left="936"/>
        <w:rPr>
          <w:b/>
          <w:bCs/>
          <w:szCs w:val="21"/>
        </w:rPr>
      </w:pPr>
    </w:p>
    <w:p w14:paraId="1AC28335" w14:textId="647E4DC1" w:rsidR="00EE1406" w:rsidRPr="00EE1406" w:rsidRDefault="00EE1406" w:rsidP="00EE1406">
      <w:pPr>
        <w:pStyle w:val="a3"/>
        <w:numPr>
          <w:ilvl w:val="0"/>
          <w:numId w:val="1"/>
        </w:numPr>
        <w:ind w:leftChars="0"/>
        <w:rPr>
          <w:b/>
          <w:bCs/>
          <w:szCs w:val="21"/>
        </w:rPr>
      </w:pPr>
      <w:r w:rsidRPr="00EE1406">
        <w:rPr>
          <w:rFonts w:hint="eastAsia"/>
          <w:b/>
          <w:bCs/>
          <w:szCs w:val="21"/>
        </w:rPr>
        <w:t>海外支援金額は、￥</w:t>
      </w:r>
      <w:r w:rsidR="00F5146E">
        <w:rPr>
          <w:rFonts w:hint="eastAsia"/>
          <w:b/>
          <w:bCs/>
          <w:szCs w:val="21"/>
        </w:rPr>
        <w:t xml:space="preserve">　　　　　</w:t>
      </w:r>
      <w:r w:rsidRPr="00EE1406">
        <w:rPr>
          <w:rFonts w:hint="eastAsia"/>
          <w:b/>
          <w:bCs/>
          <w:szCs w:val="21"/>
        </w:rPr>
        <w:t>円とする。</w:t>
      </w:r>
    </w:p>
    <w:p w14:paraId="1306A32A" w14:textId="63334A17" w:rsidR="00EE1406" w:rsidRDefault="00EE1406" w:rsidP="00EE1406">
      <w:pPr>
        <w:rPr>
          <w:b/>
          <w:bCs/>
          <w:szCs w:val="21"/>
        </w:rPr>
      </w:pPr>
    </w:p>
    <w:p w14:paraId="0429F36F" w14:textId="53B22A72" w:rsidR="00102417" w:rsidRPr="00CF42DE" w:rsidRDefault="00102417" w:rsidP="00CF42DE">
      <w:pPr>
        <w:pStyle w:val="a3"/>
        <w:numPr>
          <w:ilvl w:val="0"/>
          <w:numId w:val="1"/>
        </w:numPr>
        <w:ind w:leftChars="0"/>
        <w:rPr>
          <w:b/>
          <w:bCs/>
          <w:color w:val="000000" w:themeColor="text1"/>
          <w:szCs w:val="21"/>
        </w:rPr>
      </w:pPr>
      <w:r w:rsidRPr="00CF42DE">
        <w:rPr>
          <w:rFonts w:hint="eastAsia"/>
          <w:b/>
          <w:bCs/>
          <w:color w:val="000000" w:themeColor="text1"/>
          <w:szCs w:val="21"/>
        </w:rPr>
        <w:t>乙にて実施される海外派遣事業に就き、</w:t>
      </w:r>
      <w:r w:rsidR="001E1356" w:rsidRPr="00CF42DE">
        <w:rPr>
          <w:rFonts w:hint="eastAsia"/>
          <w:b/>
          <w:bCs/>
          <w:color w:val="000000" w:themeColor="text1"/>
          <w:szCs w:val="21"/>
        </w:rPr>
        <w:t>甲は</w:t>
      </w:r>
      <w:r w:rsidR="00CF42DE">
        <w:rPr>
          <w:rFonts w:hint="eastAsia"/>
          <w:b/>
          <w:bCs/>
          <w:color w:val="000000" w:themeColor="text1"/>
          <w:szCs w:val="21"/>
        </w:rPr>
        <w:t>第2項に記載の</w:t>
      </w:r>
      <w:r w:rsidRPr="00CF42DE">
        <w:rPr>
          <w:rFonts w:hint="eastAsia"/>
          <w:b/>
          <w:bCs/>
          <w:color w:val="000000" w:themeColor="text1"/>
          <w:szCs w:val="21"/>
        </w:rPr>
        <w:t>金銭のみの支援を行い、本事業の一切の責務は、乙にて負託する。</w:t>
      </w:r>
    </w:p>
    <w:p w14:paraId="25385A69" w14:textId="7B8B3216" w:rsidR="00102417" w:rsidRPr="00102417" w:rsidRDefault="00102417" w:rsidP="00102417">
      <w:pPr>
        <w:pStyle w:val="a3"/>
        <w:rPr>
          <w:b/>
          <w:bCs/>
          <w:szCs w:val="21"/>
        </w:rPr>
      </w:pPr>
    </w:p>
    <w:p w14:paraId="7D482ED9" w14:textId="45F4C03C" w:rsidR="00EE1406" w:rsidRPr="00EE1406" w:rsidRDefault="00EE1406" w:rsidP="00EE1406">
      <w:pPr>
        <w:pStyle w:val="a3"/>
        <w:numPr>
          <w:ilvl w:val="0"/>
          <w:numId w:val="1"/>
        </w:numPr>
        <w:ind w:leftChars="0"/>
        <w:rPr>
          <w:b/>
          <w:bCs/>
          <w:szCs w:val="21"/>
        </w:rPr>
      </w:pPr>
      <w:r w:rsidRPr="00EE1406">
        <w:rPr>
          <w:rFonts w:hint="eastAsia"/>
          <w:b/>
          <w:bCs/>
          <w:szCs w:val="21"/>
        </w:rPr>
        <w:t>海外派遣に関し下記の事項に就き、甲は一切の責任</w:t>
      </w:r>
      <w:r w:rsidR="00390C47">
        <w:rPr>
          <w:rFonts w:hint="eastAsia"/>
          <w:b/>
          <w:bCs/>
          <w:szCs w:val="21"/>
        </w:rPr>
        <w:t>を</w:t>
      </w:r>
      <w:r w:rsidR="001E1356">
        <w:rPr>
          <w:rFonts w:hint="eastAsia"/>
          <w:b/>
          <w:bCs/>
          <w:szCs w:val="21"/>
        </w:rPr>
        <w:t>負わない</w:t>
      </w:r>
      <w:r w:rsidRPr="00EE1406">
        <w:rPr>
          <w:rFonts w:hint="eastAsia"/>
          <w:b/>
          <w:bCs/>
          <w:szCs w:val="21"/>
        </w:rPr>
        <w:t>事とする。</w:t>
      </w:r>
    </w:p>
    <w:p w14:paraId="7509E61D" w14:textId="209902EB" w:rsidR="00102417" w:rsidRPr="00C21E8A" w:rsidRDefault="00102417" w:rsidP="00C21E8A">
      <w:pPr>
        <w:pStyle w:val="a3"/>
        <w:numPr>
          <w:ilvl w:val="0"/>
          <w:numId w:val="2"/>
        </w:numPr>
        <w:ind w:leftChars="0" w:left="1080"/>
        <w:rPr>
          <w:b/>
          <w:bCs/>
          <w:szCs w:val="21"/>
        </w:rPr>
      </w:pPr>
      <w:r w:rsidRPr="00102417">
        <w:rPr>
          <w:rFonts w:hint="eastAsia"/>
          <w:b/>
          <w:bCs/>
          <w:szCs w:val="21"/>
        </w:rPr>
        <w:t>海外派遣に係る交通</w:t>
      </w:r>
      <w:r w:rsidR="00CF42DE">
        <w:rPr>
          <w:rFonts w:hint="eastAsia"/>
          <w:b/>
          <w:bCs/>
          <w:szCs w:val="21"/>
        </w:rPr>
        <w:t>並びに宿泊等</w:t>
      </w:r>
      <w:r w:rsidRPr="00102417">
        <w:rPr>
          <w:rFonts w:hint="eastAsia"/>
          <w:b/>
          <w:bCs/>
          <w:szCs w:val="21"/>
        </w:rPr>
        <w:t>に係る全ての事項、交通機関の乱れ・事故</w:t>
      </w:r>
      <w:r w:rsidR="00C21E8A">
        <w:rPr>
          <w:rFonts w:hint="eastAsia"/>
          <w:b/>
          <w:bCs/>
          <w:szCs w:val="21"/>
        </w:rPr>
        <w:t>など</w:t>
      </w:r>
      <w:r w:rsidR="00CF42DE">
        <w:rPr>
          <w:rFonts w:hint="eastAsia"/>
          <w:b/>
          <w:bCs/>
          <w:szCs w:val="21"/>
        </w:rPr>
        <w:t>、</w:t>
      </w:r>
      <w:r w:rsidR="00C21E8A">
        <w:rPr>
          <w:rFonts w:hint="eastAsia"/>
          <w:b/>
          <w:bCs/>
          <w:szCs w:val="21"/>
        </w:rPr>
        <w:t>および</w:t>
      </w:r>
      <w:r w:rsidRPr="00C21E8A">
        <w:rPr>
          <w:rFonts w:hint="eastAsia"/>
          <w:b/>
          <w:bCs/>
          <w:szCs w:val="21"/>
        </w:rPr>
        <w:t>国内の交通機関</w:t>
      </w:r>
      <w:r w:rsidR="00CF42DE" w:rsidRPr="00C21E8A">
        <w:rPr>
          <w:rFonts w:hint="eastAsia"/>
          <w:b/>
          <w:bCs/>
          <w:szCs w:val="21"/>
        </w:rPr>
        <w:t>、宿泊を含む。</w:t>
      </w:r>
    </w:p>
    <w:p w14:paraId="753E064F" w14:textId="5C6849A3" w:rsidR="00102417" w:rsidRDefault="00102417" w:rsidP="00CF42DE">
      <w:pPr>
        <w:pStyle w:val="a3"/>
        <w:numPr>
          <w:ilvl w:val="0"/>
          <w:numId w:val="2"/>
        </w:numPr>
        <w:ind w:leftChars="0" w:left="1080"/>
        <w:rPr>
          <w:b/>
          <w:bCs/>
          <w:szCs w:val="21"/>
        </w:rPr>
      </w:pPr>
      <w:r>
        <w:rPr>
          <w:rFonts w:hint="eastAsia"/>
          <w:b/>
          <w:bCs/>
          <w:szCs w:val="21"/>
        </w:rPr>
        <w:t>派遣期間に発生する犯罪行為に係る事項</w:t>
      </w:r>
      <w:r w:rsidR="00926EBB">
        <w:rPr>
          <w:rFonts w:hint="eastAsia"/>
          <w:b/>
          <w:bCs/>
          <w:szCs w:val="21"/>
        </w:rPr>
        <w:t>。</w:t>
      </w:r>
    </w:p>
    <w:p w14:paraId="58C93862" w14:textId="3EE68DE6" w:rsidR="00102417" w:rsidRDefault="00102417" w:rsidP="00CF42DE">
      <w:pPr>
        <w:pStyle w:val="a3"/>
        <w:numPr>
          <w:ilvl w:val="0"/>
          <w:numId w:val="2"/>
        </w:numPr>
        <w:ind w:leftChars="0" w:left="1080"/>
        <w:rPr>
          <w:b/>
          <w:bCs/>
          <w:szCs w:val="21"/>
        </w:rPr>
      </w:pPr>
      <w:r>
        <w:rPr>
          <w:rFonts w:hint="eastAsia"/>
          <w:b/>
          <w:bCs/>
          <w:szCs w:val="21"/>
        </w:rPr>
        <w:t>知的財産等に係る事項</w:t>
      </w:r>
      <w:r w:rsidR="00926EBB">
        <w:rPr>
          <w:rFonts w:hint="eastAsia"/>
          <w:b/>
          <w:bCs/>
          <w:szCs w:val="21"/>
        </w:rPr>
        <w:t>。</w:t>
      </w:r>
    </w:p>
    <w:p w14:paraId="245D9457" w14:textId="254FC68E" w:rsidR="00102417" w:rsidRDefault="00102417" w:rsidP="00CF42DE">
      <w:pPr>
        <w:pStyle w:val="a3"/>
        <w:numPr>
          <w:ilvl w:val="0"/>
          <w:numId w:val="2"/>
        </w:numPr>
        <w:ind w:leftChars="0" w:left="1080"/>
        <w:rPr>
          <w:b/>
          <w:bCs/>
          <w:szCs w:val="21"/>
        </w:rPr>
      </w:pPr>
      <w:r>
        <w:rPr>
          <w:rFonts w:hint="eastAsia"/>
          <w:b/>
          <w:bCs/>
          <w:szCs w:val="21"/>
        </w:rPr>
        <w:t>派遣先での法令等に係る事項</w:t>
      </w:r>
      <w:r w:rsidR="00926EBB">
        <w:rPr>
          <w:rFonts w:hint="eastAsia"/>
          <w:b/>
          <w:bCs/>
          <w:szCs w:val="21"/>
        </w:rPr>
        <w:t>。</w:t>
      </w:r>
    </w:p>
    <w:p w14:paraId="7C960A2F" w14:textId="46B14EB7" w:rsidR="00102417" w:rsidRPr="00CF42DE" w:rsidRDefault="00102417" w:rsidP="00CF42DE">
      <w:pPr>
        <w:pStyle w:val="a3"/>
        <w:numPr>
          <w:ilvl w:val="0"/>
          <w:numId w:val="2"/>
        </w:numPr>
        <w:ind w:leftChars="0" w:left="1080"/>
        <w:rPr>
          <w:b/>
          <w:bCs/>
          <w:color w:val="000000" w:themeColor="text1"/>
          <w:szCs w:val="21"/>
        </w:rPr>
      </w:pPr>
      <w:r w:rsidRPr="00CF42DE">
        <w:rPr>
          <w:rFonts w:hint="eastAsia"/>
          <w:b/>
          <w:bCs/>
          <w:color w:val="000000" w:themeColor="text1"/>
          <w:szCs w:val="21"/>
        </w:rPr>
        <w:t>自然災害、火災等</w:t>
      </w:r>
      <w:r w:rsidR="001E1356" w:rsidRPr="00CF42DE">
        <w:rPr>
          <w:rFonts w:hint="eastAsia"/>
          <w:b/>
          <w:bCs/>
          <w:color w:val="000000" w:themeColor="text1"/>
          <w:szCs w:val="21"/>
        </w:rPr>
        <w:t>による</w:t>
      </w:r>
      <w:r w:rsidRPr="00CF42DE">
        <w:rPr>
          <w:rFonts w:hint="eastAsia"/>
          <w:b/>
          <w:bCs/>
          <w:color w:val="000000" w:themeColor="text1"/>
          <w:szCs w:val="21"/>
        </w:rPr>
        <w:t>事故の発生に係る事項</w:t>
      </w:r>
      <w:r w:rsidR="00926EBB" w:rsidRPr="00CF42DE">
        <w:rPr>
          <w:rFonts w:hint="eastAsia"/>
          <w:b/>
          <w:bCs/>
          <w:color w:val="000000" w:themeColor="text1"/>
          <w:szCs w:val="21"/>
        </w:rPr>
        <w:t>。</w:t>
      </w:r>
    </w:p>
    <w:p w14:paraId="463000DD" w14:textId="166CED3C" w:rsidR="000945CE" w:rsidRDefault="000945CE">
      <w:pPr>
        <w:rPr>
          <w:b/>
          <w:bCs/>
          <w:szCs w:val="21"/>
        </w:rPr>
      </w:pPr>
    </w:p>
    <w:p w14:paraId="1C82B456" w14:textId="34672876" w:rsidR="00926EBB" w:rsidRPr="00926EBB" w:rsidRDefault="00926EBB" w:rsidP="00926EBB">
      <w:pPr>
        <w:pStyle w:val="a3"/>
        <w:numPr>
          <w:ilvl w:val="0"/>
          <w:numId w:val="1"/>
        </w:numPr>
        <w:ind w:leftChars="0"/>
        <w:rPr>
          <w:b/>
          <w:bCs/>
          <w:szCs w:val="21"/>
        </w:rPr>
      </w:pPr>
      <w:r w:rsidRPr="00926EBB">
        <w:rPr>
          <w:rFonts w:hint="eastAsia"/>
          <w:b/>
          <w:bCs/>
          <w:szCs w:val="21"/>
        </w:rPr>
        <w:t>甲の担当部門は、国際委員会とする。</w:t>
      </w:r>
    </w:p>
    <w:p w14:paraId="0F4802D1" w14:textId="21E01530" w:rsidR="00926EBB" w:rsidRDefault="00926EBB" w:rsidP="00926EBB">
      <w:pPr>
        <w:pStyle w:val="a3"/>
        <w:ind w:leftChars="0" w:left="936"/>
        <w:rPr>
          <w:b/>
          <w:bCs/>
          <w:szCs w:val="21"/>
        </w:rPr>
      </w:pPr>
      <w:r>
        <w:rPr>
          <w:rFonts w:hint="eastAsia"/>
          <w:b/>
          <w:bCs/>
          <w:szCs w:val="21"/>
        </w:rPr>
        <w:t>連絡などは、甲の事務局にて行う。</w:t>
      </w:r>
    </w:p>
    <w:p w14:paraId="60081BEF" w14:textId="29D04751" w:rsidR="00926EBB" w:rsidRDefault="00926EBB" w:rsidP="00926EBB">
      <w:pPr>
        <w:rPr>
          <w:b/>
          <w:bCs/>
          <w:szCs w:val="21"/>
        </w:rPr>
      </w:pPr>
    </w:p>
    <w:p w14:paraId="4EAFD713" w14:textId="1E9C0657" w:rsidR="00926EBB" w:rsidRDefault="00926EBB" w:rsidP="00926EBB">
      <w:pPr>
        <w:rPr>
          <w:b/>
          <w:bCs/>
          <w:szCs w:val="21"/>
        </w:rPr>
      </w:pPr>
    </w:p>
    <w:p w14:paraId="48D14FA6" w14:textId="7C4938F3" w:rsidR="00926EBB" w:rsidRDefault="00926EBB" w:rsidP="00926EBB">
      <w:pPr>
        <w:rPr>
          <w:b/>
          <w:bCs/>
          <w:szCs w:val="21"/>
        </w:rPr>
      </w:pPr>
      <w:r>
        <w:rPr>
          <w:rFonts w:hint="eastAsia"/>
          <w:b/>
          <w:bCs/>
          <w:szCs w:val="21"/>
        </w:rPr>
        <w:t xml:space="preserve">　　　　　　　　　　　　　　　　　　　</w:t>
      </w:r>
      <w:r w:rsidR="00CF42DE">
        <w:rPr>
          <w:rFonts w:hint="eastAsia"/>
          <w:b/>
          <w:bCs/>
          <w:szCs w:val="21"/>
        </w:rPr>
        <w:t>令和</w:t>
      </w:r>
      <w:r w:rsidR="00FC1D18">
        <w:rPr>
          <w:rFonts w:hint="eastAsia"/>
          <w:b/>
          <w:bCs/>
          <w:szCs w:val="21"/>
        </w:rPr>
        <w:t>8</w:t>
      </w:r>
      <w:r>
        <w:rPr>
          <w:rFonts w:hint="eastAsia"/>
          <w:b/>
          <w:bCs/>
          <w:szCs w:val="21"/>
        </w:rPr>
        <w:t>年　　月　　日</w:t>
      </w:r>
    </w:p>
    <w:p w14:paraId="4A2FEF1A" w14:textId="6D3CDFAD" w:rsidR="00926EBB" w:rsidRDefault="00926EBB" w:rsidP="00926EBB">
      <w:pPr>
        <w:rPr>
          <w:b/>
          <w:bCs/>
          <w:szCs w:val="21"/>
        </w:rPr>
      </w:pPr>
      <w:r>
        <w:rPr>
          <w:rFonts w:hint="eastAsia"/>
          <w:b/>
          <w:bCs/>
          <w:szCs w:val="21"/>
        </w:rPr>
        <w:t xml:space="preserve">　　　　　　　　　　　　　</w:t>
      </w:r>
      <w:r w:rsidR="0007737F">
        <w:rPr>
          <w:rFonts w:hint="eastAsia"/>
          <w:b/>
          <w:bCs/>
          <w:szCs w:val="21"/>
        </w:rPr>
        <w:t xml:space="preserve">　　　</w:t>
      </w:r>
      <w:r>
        <w:rPr>
          <w:rFonts w:hint="eastAsia"/>
          <w:b/>
          <w:bCs/>
          <w:szCs w:val="21"/>
        </w:rPr>
        <w:t>甲　日本バイオセーフティ学会</w:t>
      </w:r>
    </w:p>
    <w:p w14:paraId="523904A8" w14:textId="3410360D" w:rsidR="00926EBB" w:rsidRDefault="00926EBB" w:rsidP="00926EBB">
      <w:pPr>
        <w:rPr>
          <w:b/>
          <w:bCs/>
          <w:szCs w:val="21"/>
          <w:lang w:eastAsia="zh-CN"/>
        </w:rPr>
      </w:pPr>
      <w:r>
        <w:rPr>
          <w:rFonts w:hint="eastAsia"/>
          <w:b/>
          <w:bCs/>
          <w:noProof/>
          <w:szCs w:val="21"/>
        </w:rPr>
        <mc:AlternateContent>
          <mc:Choice Requires="wps">
            <w:drawing>
              <wp:anchor distT="0" distB="0" distL="114300" distR="114300" simplePos="0" relativeHeight="251659264" behindDoc="0" locked="0" layoutInCell="1" allowOverlap="1" wp14:anchorId="072F1D3A" wp14:editId="6CAE33D2">
                <wp:simplePos x="0" y="0"/>
                <wp:positionH relativeFrom="column">
                  <wp:posOffset>2255732</wp:posOffset>
                </wp:positionH>
                <wp:positionV relativeFrom="paragraph">
                  <wp:posOffset>228600</wp:posOffset>
                </wp:positionV>
                <wp:extent cx="2773468" cy="1058"/>
                <wp:effectExtent l="0" t="0" r="27305" b="37465"/>
                <wp:wrapNone/>
                <wp:docPr id="1" name="直線コネクタ 1"/>
                <wp:cNvGraphicFramePr/>
                <a:graphic xmlns:a="http://schemas.openxmlformats.org/drawingml/2006/main">
                  <a:graphicData uri="http://schemas.microsoft.com/office/word/2010/wordprocessingShape">
                    <wps:wsp>
                      <wps:cNvCnPr/>
                      <wps:spPr>
                        <a:xfrm flipV="1">
                          <a:off x="0" y="0"/>
                          <a:ext cx="2773468" cy="105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53400F" id="直線コネクタ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6pt,18pt" to="396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" strokecolor="black [3213]" strokeweight="1.5pt">
                <v:stroke joinstyle="miter"/>
              </v:line>
            </w:pict>
          </mc:Fallback>
        </mc:AlternateContent>
      </w:r>
      <w:r>
        <w:rPr>
          <w:rFonts w:hint="eastAsia"/>
          <w:b/>
          <w:bCs/>
          <w:szCs w:val="21"/>
          <w:lang w:eastAsia="zh-CN"/>
        </w:rPr>
        <w:t xml:space="preserve">　　　　　　　　　　　　　　　　</w:t>
      </w:r>
      <w:r w:rsidR="00CF42DE">
        <w:rPr>
          <w:rFonts w:hint="eastAsia"/>
          <w:b/>
          <w:bCs/>
          <w:szCs w:val="21"/>
          <w:lang w:eastAsia="zh-CN"/>
        </w:rPr>
        <w:t xml:space="preserve">　　　</w:t>
      </w:r>
      <w:r w:rsidR="0007737F">
        <w:rPr>
          <w:rFonts w:hint="eastAsia"/>
          <w:b/>
          <w:bCs/>
          <w:szCs w:val="21"/>
          <w:lang w:eastAsia="zh-CN"/>
        </w:rPr>
        <w:t xml:space="preserve">　</w:t>
      </w:r>
      <w:r>
        <w:rPr>
          <w:rFonts w:hint="eastAsia"/>
          <w:b/>
          <w:bCs/>
          <w:szCs w:val="21"/>
          <w:lang w:eastAsia="zh-CN"/>
        </w:rPr>
        <w:t xml:space="preserve">理事長　　　</w:t>
      </w:r>
      <w:r w:rsidR="00FC1D18">
        <w:rPr>
          <w:rFonts w:hint="eastAsia"/>
          <w:b/>
          <w:bCs/>
          <w:szCs w:val="21"/>
        </w:rPr>
        <w:t xml:space="preserve">井上　智  </w:t>
      </w:r>
      <w:r w:rsidR="00CF42DE">
        <w:rPr>
          <w:rFonts w:hint="eastAsia"/>
          <w:b/>
          <w:bCs/>
          <w:szCs w:val="21"/>
          <w:lang w:eastAsia="zh-CN"/>
        </w:rPr>
        <w:t xml:space="preserve">　</w:t>
      </w:r>
      <w:r w:rsidR="0007737F">
        <w:rPr>
          <w:rFonts w:hint="eastAsia"/>
          <w:b/>
          <w:bCs/>
          <w:szCs w:val="21"/>
          <w:lang w:eastAsia="zh-CN"/>
        </w:rPr>
        <w:t xml:space="preserve">　 </w:t>
      </w:r>
      <w:r w:rsidR="0007737F">
        <w:rPr>
          <w:b/>
          <w:bCs/>
          <w:szCs w:val="21"/>
          <w:lang w:eastAsia="zh-CN"/>
        </w:rPr>
        <w:t xml:space="preserve">   </w:t>
      </w:r>
      <w:r w:rsidR="00CF42DE">
        <w:rPr>
          <w:rFonts w:hint="eastAsia"/>
          <w:b/>
          <w:bCs/>
          <w:szCs w:val="21"/>
          <w:lang w:eastAsia="zh-CN"/>
        </w:rPr>
        <w:t>（印）</w:t>
      </w:r>
    </w:p>
    <w:p w14:paraId="417B8507" w14:textId="64518CF6" w:rsidR="00926EBB" w:rsidRDefault="00926EBB" w:rsidP="00926EBB">
      <w:pPr>
        <w:rPr>
          <w:b/>
          <w:bCs/>
          <w:szCs w:val="21"/>
          <w:lang w:eastAsia="zh-CN"/>
        </w:rPr>
      </w:pPr>
      <w:r>
        <w:rPr>
          <w:rFonts w:hint="eastAsia"/>
          <w:b/>
          <w:bCs/>
          <w:szCs w:val="21"/>
          <w:lang w:eastAsia="zh-CN"/>
        </w:rPr>
        <w:t xml:space="preserve">　　</w:t>
      </w:r>
    </w:p>
    <w:p w14:paraId="0F58610F" w14:textId="5C79DCFF" w:rsidR="00926EBB" w:rsidRDefault="00926EBB" w:rsidP="00926EBB">
      <w:pPr>
        <w:rPr>
          <w:b/>
          <w:bCs/>
          <w:szCs w:val="21"/>
          <w:lang w:eastAsia="zh-CN"/>
        </w:rPr>
      </w:pPr>
      <w:r>
        <w:rPr>
          <w:rFonts w:hint="eastAsia"/>
          <w:b/>
          <w:bCs/>
          <w:szCs w:val="21"/>
          <w:lang w:eastAsia="zh-CN"/>
        </w:rPr>
        <w:t xml:space="preserve">　　　　　　　　　　　　　</w:t>
      </w:r>
      <w:r w:rsidR="0007737F">
        <w:rPr>
          <w:rFonts w:hint="eastAsia"/>
          <w:b/>
          <w:bCs/>
          <w:szCs w:val="21"/>
          <w:lang w:eastAsia="zh-CN"/>
        </w:rPr>
        <w:t xml:space="preserve">　　　</w:t>
      </w:r>
      <w:r>
        <w:rPr>
          <w:rFonts w:hint="eastAsia"/>
          <w:b/>
          <w:bCs/>
          <w:szCs w:val="21"/>
          <w:lang w:eastAsia="zh-CN"/>
        </w:rPr>
        <w:t xml:space="preserve">乙　</w:t>
      </w:r>
    </w:p>
    <w:p w14:paraId="59F132EE" w14:textId="089121A0" w:rsidR="00CF42DE" w:rsidRDefault="00CF42DE" w:rsidP="00926EBB">
      <w:pPr>
        <w:rPr>
          <w:b/>
          <w:bCs/>
          <w:szCs w:val="21"/>
          <w:lang w:eastAsia="zh-CN"/>
        </w:rPr>
      </w:pPr>
    </w:p>
    <w:p w14:paraId="2CC01B7A" w14:textId="2FB5CD3F" w:rsidR="00CF42DE" w:rsidRPr="00926EBB" w:rsidRDefault="0007737F" w:rsidP="00926EBB">
      <w:pPr>
        <w:rPr>
          <w:b/>
          <w:bCs/>
          <w:szCs w:val="21"/>
          <w:lang w:eastAsia="zh-CN"/>
        </w:rPr>
      </w:pPr>
      <w:r>
        <w:rPr>
          <w:rFonts w:hint="eastAsia"/>
          <w:b/>
          <w:bCs/>
          <w:noProof/>
          <w:szCs w:val="21"/>
        </w:rPr>
        <mc:AlternateContent>
          <mc:Choice Requires="wps">
            <w:drawing>
              <wp:anchor distT="0" distB="0" distL="114300" distR="114300" simplePos="0" relativeHeight="251661312" behindDoc="0" locked="0" layoutInCell="1" allowOverlap="1" wp14:anchorId="0E31A4F5" wp14:editId="3C9CAAE7">
                <wp:simplePos x="0" y="0"/>
                <wp:positionH relativeFrom="column">
                  <wp:posOffset>2255520</wp:posOffset>
                </wp:positionH>
                <wp:positionV relativeFrom="paragraph">
                  <wp:posOffset>246169</wp:posOffset>
                </wp:positionV>
                <wp:extent cx="2773468" cy="1058"/>
                <wp:effectExtent l="0" t="0" r="27305" b="37465"/>
                <wp:wrapNone/>
                <wp:docPr id="3" name="直線コネクタ 3"/>
                <wp:cNvGraphicFramePr/>
                <a:graphic xmlns:a="http://schemas.openxmlformats.org/drawingml/2006/main">
                  <a:graphicData uri="http://schemas.microsoft.com/office/word/2010/wordprocessingShape">
                    <wps:wsp>
                      <wps:cNvCnPr/>
                      <wps:spPr>
                        <a:xfrm flipV="1">
                          <a:off x="0" y="0"/>
                          <a:ext cx="2773468" cy="105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A34383" id="直線コネクタ 3"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6pt,19.4pt" to="39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" strokecolor="black [3213]" strokeweight="1.5pt">
                <v:stroke joinstyle="miter"/>
              </v:line>
            </w:pict>
          </mc:Fallback>
        </mc:AlternateContent>
      </w:r>
      <w:r w:rsidR="00CF42DE">
        <w:rPr>
          <w:rFonts w:hint="eastAsia"/>
          <w:b/>
          <w:bCs/>
          <w:szCs w:val="21"/>
          <w:lang w:eastAsia="zh-CN"/>
        </w:rPr>
        <w:t xml:space="preserve">　　　　　　　　　　　　　　　　　　　　　　　　　　　　　　　　　　　（印）</w:t>
      </w:r>
    </w:p>
    <w:sectPr w:rsidR="00CF42DE" w:rsidRPr="00926EB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FFF19" w14:textId="77777777" w:rsidR="003C48DD" w:rsidRDefault="003C48DD" w:rsidP="0007737F">
      <w:r>
        <w:separator/>
      </w:r>
    </w:p>
  </w:endnote>
  <w:endnote w:type="continuationSeparator" w:id="0">
    <w:p w14:paraId="57DF3D1D" w14:textId="77777777" w:rsidR="003C48DD" w:rsidRDefault="003C48DD" w:rsidP="00077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EE69E" w14:textId="77777777" w:rsidR="003C48DD" w:rsidRDefault="003C48DD" w:rsidP="0007737F">
      <w:r>
        <w:separator/>
      </w:r>
    </w:p>
  </w:footnote>
  <w:footnote w:type="continuationSeparator" w:id="0">
    <w:p w14:paraId="5FC7333A" w14:textId="77777777" w:rsidR="003C48DD" w:rsidRDefault="003C48DD" w:rsidP="000773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13B25"/>
    <w:multiLevelType w:val="hybridMultilevel"/>
    <w:tmpl w:val="1888963A"/>
    <w:lvl w:ilvl="0" w:tplc="BA1A00F6">
      <w:start w:val="1"/>
      <w:numFmt w:val="decimalFullWidth"/>
      <w:lvlText w:val="（%1）"/>
      <w:lvlJc w:val="left"/>
      <w:pPr>
        <w:ind w:left="6840" w:hanging="720"/>
      </w:pPr>
      <w:rPr>
        <w:rFonts w:hint="default"/>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1" w15:restartNumberingAfterBreak="0">
    <w:nsid w:val="6EB308B9"/>
    <w:multiLevelType w:val="hybridMultilevel"/>
    <w:tmpl w:val="70E441E6"/>
    <w:lvl w:ilvl="0" w:tplc="8BA81AAC">
      <w:start w:val="1"/>
      <w:numFmt w:val="decimal"/>
      <w:lvlText w:val="第%1項"/>
      <w:lvlJc w:val="left"/>
      <w:pPr>
        <w:ind w:left="936" w:hanging="936"/>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59466751">
    <w:abstractNumId w:val="1"/>
  </w:num>
  <w:num w:numId="2" w16cid:durableId="235478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5CE"/>
    <w:rsid w:val="0007737F"/>
    <w:rsid w:val="000945CE"/>
    <w:rsid w:val="00102417"/>
    <w:rsid w:val="00146FF3"/>
    <w:rsid w:val="001E1356"/>
    <w:rsid w:val="001F1A3E"/>
    <w:rsid w:val="00236FA2"/>
    <w:rsid w:val="00245ABA"/>
    <w:rsid w:val="00252E19"/>
    <w:rsid w:val="00300505"/>
    <w:rsid w:val="00390C47"/>
    <w:rsid w:val="003C48DD"/>
    <w:rsid w:val="00466035"/>
    <w:rsid w:val="0059674C"/>
    <w:rsid w:val="006954C5"/>
    <w:rsid w:val="006E7AD3"/>
    <w:rsid w:val="006F3CF5"/>
    <w:rsid w:val="00804F0B"/>
    <w:rsid w:val="00926EBB"/>
    <w:rsid w:val="009B2A27"/>
    <w:rsid w:val="00A5642E"/>
    <w:rsid w:val="00B43DA6"/>
    <w:rsid w:val="00B910B1"/>
    <w:rsid w:val="00C21E8A"/>
    <w:rsid w:val="00C23B7E"/>
    <w:rsid w:val="00CF42DE"/>
    <w:rsid w:val="00D56E5A"/>
    <w:rsid w:val="00E80406"/>
    <w:rsid w:val="00EE1406"/>
    <w:rsid w:val="00F5146E"/>
    <w:rsid w:val="00F7296D"/>
    <w:rsid w:val="00FC1D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DE209B"/>
  <w15:chartTrackingRefBased/>
  <w15:docId w15:val="{86C1ABC6-B762-42AF-B625-3E0212E46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1406"/>
    <w:pPr>
      <w:ind w:leftChars="400" w:left="840"/>
    </w:pPr>
  </w:style>
  <w:style w:type="paragraph" w:styleId="a4">
    <w:name w:val="header"/>
    <w:basedOn w:val="a"/>
    <w:link w:val="a5"/>
    <w:uiPriority w:val="99"/>
    <w:unhideWhenUsed/>
    <w:rsid w:val="0007737F"/>
    <w:pPr>
      <w:tabs>
        <w:tab w:val="center" w:pos="4252"/>
        <w:tab w:val="right" w:pos="8504"/>
      </w:tabs>
      <w:snapToGrid w:val="0"/>
    </w:pPr>
  </w:style>
  <w:style w:type="character" w:customStyle="1" w:styleId="a5">
    <w:name w:val="ヘッダー (文字)"/>
    <w:basedOn w:val="a0"/>
    <w:link w:val="a4"/>
    <w:uiPriority w:val="99"/>
    <w:rsid w:val="0007737F"/>
  </w:style>
  <w:style w:type="paragraph" w:styleId="a6">
    <w:name w:val="footer"/>
    <w:basedOn w:val="a"/>
    <w:link w:val="a7"/>
    <w:uiPriority w:val="99"/>
    <w:unhideWhenUsed/>
    <w:rsid w:val="0007737F"/>
    <w:pPr>
      <w:tabs>
        <w:tab w:val="center" w:pos="4252"/>
        <w:tab w:val="right" w:pos="8504"/>
      </w:tabs>
      <w:snapToGrid w:val="0"/>
    </w:pPr>
  </w:style>
  <w:style w:type="character" w:customStyle="1" w:styleId="a7">
    <w:name w:val="フッター (文字)"/>
    <w:basedOn w:val="a0"/>
    <w:link w:val="a6"/>
    <w:uiPriority w:val="99"/>
    <w:rsid w:val="000773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北林 厚生</dc:creator>
  <cp:keywords/>
  <dc:description/>
  <cp:lastModifiedBy>予防衛生協会 一般社団法人</cp:lastModifiedBy>
  <cp:revision>2</cp:revision>
  <cp:lastPrinted>2025-12-08T04:02:00Z</cp:lastPrinted>
  <dcterms:created xsi:type="dcterms:W3CDTF">2026-03-03T07:00:00Z</dcterms:created>
  <dcterms:modified xsi:type="dcterms:W3CDTF">2026-03-03T07:00:00Z</dcterms:modified>
</cp:coreProperties>
</file>